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14" w:lineRule="exact"/>
      </w:pPr>
    </w:p>
    <w:tbl>
      <w:tblPr>
        <w:tblStyle w:val="21"/>
        <w:tblW w:w="0" w:type="auto"/>
        <w:jc w:val="center"/>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Layout w:type="fixed"/>
        <w:tblCellMar>
          <w:top w:w="0" w:type="dxa"/>
          <w:left w:w="108" w:type="dxa"/>
          <w:bottom w:w="0" w:type="dxa"/>
          <w:right w:w="108" w:type="dxa"/>
        </w:tblCellMar>
      </w:tblPr>
      <w:tblGrid>
        <w:gridCol w:w="2098"/>
        <w:gridCol w:w="5954"/>
        <w:gridCol w:w="2096"/>
      </w:tblGrid>
      <w:tr>
        <w:tblPrEx>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CellMar>
            <w:top w:w="0" w:type="dxa"/>
            <w:left w:w="108" w:type="dxa"/>
            <w:bottom w:w="0" w:type="dxa"/>
            <w:right w:w="108" w:type="dxa"/>
          </w:tblCellMar>
        </w:tblPrEx>
        <w:trPr>
          <w:trHeight w:val="567" w:hRule="exact"/>
          <w:jc w:val="center"/>
        </w:trPr>
        <w:tc>
          <w:tcPr>
            <w:tcW w:w="2098" w:type="dxa"/>
            <w:vMerge w:val="restart"/>
            <w:vAlign w:val="center"/>
          </w:tcPr>
          <w:p>
            <w:pPr>
              <w:jc w:val="center"/>
              <w:rPr>
                <w:rFonts w:eastAsia="黑体"/>
                <w:sz w:val="32"/>
                <w:szCs w:val="32"/>
              </w:rPr>
            </w:pPr>
            <w:r>
              <w:drawing>
                <wp:inline distT="0" distB="0" distL="0" distR="0">
                  <wp:extent cx="975995" cy="629920"/>
                  <wp:effectExtent l="0" t="0" r="0" b="0"/>
                  <wp:docPr id="5" name="图片 5" descr="C:\Users\A03176\Desktop\01.png"/>
                  <wp:cNvGraphicFramePr/>
                  <a:graphic xmlns:a="http://schemas.openxmlformats.org/drawingml/2006/main">
                    <a:graphicData uri="http://schemas.openxmlformats.org/drawingml/2006/picture">
                      <pic:pic xmlns:pic="http://schemas.openxmlformats.org/drawingml/2006/picture">
                        <pic:nvPicPr>
                          <pic:cNvPr id="5" name="图片 5" descr="C:\Users\A03176\Desktop\01.png"/>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978217" cy="631508"/>
                          </a:xfrm>
                          <a:prstGeom prst="rect">
                            <a:avLst/>
                          </a:prstGeom>
                          <a:noFill/>
                          <a:ln>
                            <a:noFill/>
                          </a:ln>
                        </pic:spPr>
                      </pic:pic>
                    </a:graphicData>
                  </a:graphic>
                </wp:inline>
              </w:drawing>
            </w:r>
          </w:p>
        </w:tc>
        <w:tc>
          <w:tcPr>
            <w:tcW w:w="5954" w:type="dxa"/>
            <w:vMerge w:val="restart"/>
            <w:vAlign w:val="center"/>
          </w:tcPr>
          <w:p>
            <w:pPr>
              <w:adjustRightInd w:val="0"/>
              <w:snapToGrid w:val="0"/>
              <w:jc w:val="center"/>
              <w:rPr>
                <w:rFonts w:eastAsia="黑体"/>
                <w:b/>
                <w:sz w:val="28"/>
                <w:szCs w:val="28"/>
              </w:rPr>
            </w:pPr>
            <w:r>
              <w:rPr>
                <w:rFonts w:hint="eastAsia" w:ascii="宋体" w:hAnsi="宋体" w:eastAsia="宋体" w:cs="宋体"/>
                <w:b/>
                <w:sz w:val="32"/>
                <w:szCs w:val="32"/>
              </w:rPr>
              <w:t>智慧风场综合运营管理平台</w:t>
            </w:r>
            <w:r>
              <w:rPr>
                <w:rFonts w:eastAsia="黑体"/>
                <w:b/>
                <w:sz w:val="28"/>
                <w:szCs w:val="28"/>
              </w:rPr>
              <w:t xml:space="preserve"> </w:t>
            </w:r>
          </w:p>
        </w:tc>
        <w:tc>
          <w:tcPr>
            <w:tcW w:w="2096" w:type="dxa"/>
            <w:vAlign w:val="center"/>
          </w:tcPr>
          <w:p>
            <w:pPr>
              <w:jc w:val="center"/>
              <w:rPr>
                <w:rFonts w:eastAsia="黑体"/>
                <w:b/>
                <w:sz w:val="32"/>
                <w:szCs w:val="32"/>
              </w:rPr>
            </w:pPr>
            <w:r>
              <w:rPr>
                <w:rFonts w:hint="eastAsia" w:ascii="宋体" w:hAnsi="宋体" w:eastAsia="宋体" w:cs="宋体"/>
                <w:b/>
                <w:szCs w:val="21"/>
              </w:rPr>
              <w:t>日期</w:t>
            </w:r>
            <w:r>
              <w:rPr>
                <w:rFonts w:hint="default" w:ascii="Arial Narrow" w:hAnsi="Arial Narrow" w:eastAsia="宋体" w:cs="Arial Narrow"/>
                <w:b/>
                <w:szCs w:val="21"/>
              </w:rPr>
              <w:t>Date</w:t>
            </w:r>
          </w:p>
        </w:tc>
      </w:tr>
      <w:tr>
        <w:tblPrEx>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CellMar>
            <w:top w:w="0" w:type="dxa"/>
            <w:left w:w="108" w:type="dxa"/>
            <w:bottom w:w="0" w:type="dxa"/>
            <w:right w:w="108" w:type="dxa"/>
          </w:tblCellMar>
        </w:tblPrEx>
        <w:trPr>
          <w:trHeight w:val="567" w:hRule="exact"/>
          <w:jc w:val="center"/>
        </w:trPr>
        <w:tc>
          <w:tcPr>
            <w:tcW w:w="2098" w:type="dxa"/>
            <w:vMerge w:val="continue"/>
          </w:tcPr>
          <w:p>
            <w:pPr>
              <w:jc w:val="center"/>
              <w:rPr>
                <w:rFonts w:eastAsia="黑体"/>
                <w:sz w:val="32"/>
                <w:szCs w:val="32"/>
              </w:rPr>
            </w:pPr>
          </w:p>
        </w:tc>
        <w:tc>
          <w:tcPr>
            <w:tcW w:w="5954" w:type="dxa"/>
            <w:vMerge w:val="continue"/>
          </w:tcPr>
          <w:p>
            <w:pPr>
              <w:jc w:val="center"/>
              <w:rPr>
                <w:rFonts w:eastAsia="黑体"/>
                <w:sz w:val="32"/>
                <w:szCs w:val="32"/>
              </w:rPr>
            </w:pPr>
          </w:p>
        </w:tc>
        <w:tc>
          <w:tcPr>
            <w:tcW w:w="2096" w:type="dxa"/>
            <w:vAlign w:val="center"/>
          </w:tcPr>
          <w:p>
            <w:pPr>
              <w:jc w:val="center"/>
              <w:rPr>
                <w:rFonts w:eastAsia="黑体"/>
                <w:b/>
                <w:sz w:val="32"/>
                <w:szCs w:val="32"/>
              </w:rPr>
            </w:pPr>
            <w:r>
              <w:rPr>
                <w:rFonts w:hint="default" w:ascii="Arial Narrow" w:hAnsi="Arial Narrow" w:eastAsia="宋体" w:cs="Arial Narrow"/>
                <w:b/>
                <w:szCs w:val="21"/>
              </w:rPr>
              <w:t>2021-04-12</w:t>
            </w:r>
          </w:p>
        </w:tc>
      </w:tr>
      <w:tr>
        <w:tblPrEx>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CellMar>
            <w:top w:w="0" w:type="dxa"/>
            <w:left w:w="108" w:type="dxa"/>
            <w:bottom w:w="0" w:type="dxa"/>
            <w:right w:w="108" w:type="dxa"/>
          </w:tblCellMar>
        </w:tblPrEx>
        <w:trPr>
          <w:trHeight w:val="12602" w:hRule="atLeast"/>
          <w:jc w:val="center"/>
        </w:trPr>
        <w:tc>
          <w:tcPr>
            <w:tcW w:w="10148" w:type="dxa"/>
            <w:gridSpan w:val="3"/>
          </w:tcPr>
          <w:p>
            <w:pPr>
              <w:jc w:val="center"/>
              <w:rPr>
                <w:rFonts w:hint="eastAsia" w:ascii="宋体" w:hAnsi="宋体" w:eastAsia="宋体" w:cs="宋体"/>
                <w:b/>
                <w:bCs/>
                <w:sz w:val="52"/>
                <w:szCs w:val="52"/>
              </w:rPr>
            </w:pPr>
          </w:p>
          <w:p>
            <w:pPr>
              <w:jc w:val="center"/>
              <w:rPr>
                <w:rFonts w:hint="eastAsia" w:ascii="宋体" w:hAnsi="宋体" w:eastAsia="宋体" w:cs="宋体"/>
                <w:b/>
                <w:bCs/>
                <w:sz w:val="52"/>
                <w:szCs w:val="52"/>
              </w:rPr>
            </w:pPr>
          </w:p>
          <w:p>
            <w:pPr>
              <w:jc w:val="center"/>
              <w:rPr>
                <w:rFonts w:hint="eastAsia" w:ascii="宋体" w:hAnsi="宋体" w:eastAsia="宋体" w:cs="宋体"/>
                <w:b/>
                <w:bCs/>
                <w:sz w:val="52"/>
                <w:szCs w:val="52"/>
              </w:rPr>
            </w:pPr>
            <w:r>
              <w:rPr>
                <w:rFonts w:hint="eastAsia" w:ascii="宋体" w:hAnsi="宋体" w:eastAsia="宋体" w:cs="宋体"/>
                <w:b/>
                <w:bCs/>
                <w:sz w:val="52"/>
                <w:szCs w:val="52"/>
              </w:rPr>
              <w:t>智慧风场综合运营管理平台</w:t>
            </w:r>
          </w:p>
          <w:p>
            <w:pPr>
              <w:jc w:val="center"/>
              <w:rPr>
                <w:rFonts w:hint="eastAsia" w:ascii="宋体" w:hAnsi="宋体" w:eastAsia="宋体" w:cs="宋体"/>
                <w:b/>
                <w:bCs/>
                <w:sz w:val="52"/>
                <w:szCs w:val="52"/>
              </w:rPr>
            </w:pPr>
            <w:r>
              <w:rPr>
                <w:rFonts w:hint="eastAsia" w:ascii="宋体" w:hAnsi="宋体" w:eastAsia="宋体" w:cs="宋体"/>
                <w:b/>
                <w:bCs/>
                <w:sz w:val="52"/>
                <w:szCs w:val="52"/>
              </w:rPr>
              <w:t>算法理论手册</w:t>
            </w:r>
          </w:p>
          <w:p>
            <w:pPr>
              <w:rPr>
                <w:rFonts w:eastAsia="黑体"/>
                <w:sz w:val="52"/>
                <w:szCs w:val="52"/>
              </w:rPr>
            </w:pPr>
          </w:p>
          <w:p>
            <w:pPr>
              <w:rPr>
                <w:rFonts w:eastAsia="黑体"/>
                <w:sz w:val="52"/>
                <w:szCs w:val="52"/>
              </w:rPr>
            </w:pPr>
          </w:p>
          <w:p>
            <w:pPr>
              <w:rPr>
                <w:rFonts w:eastAsia="黑体"/>
                <w:sz w:val="52"/>
                <w:szCs w:val="52"/>
              </w:rPr>
            </w:pPr>
          </w:p>
          <w:p>
            <w:pPr>
              <w:rPr>
                <w:rFonts w:eastAsia="黑体"/>
                <w:sz w:val="52"/>
                <w:szCs w:val="52"/>
              </w:rPr>
            </w:pPr>
          </w:p>
          <w:p>
            <w:pPr>
              <w:rPr>
                <w:rFonts w:eastAsia="黑体"/>
                <w:sz w:val="52"/>
                <w:szCs w:val="52"/>
              </w:rPr>
            </w:pPr>
          </w:p>
          <w:p>
            <w:pPr>
              <w:rPr>
                <w:rFonts w:eastAsia="黑体"/>
                <w:sz w:val="52"/>
                <w:szCs w:val="52"/>
              </w:rPr>
            </w:pPr>
          </w:p>
          <w:p>
            <w:pPr>
              <w:rPr>
                <w:rFonts w:eastAsia="黑体"/>
                <w:sz w:val="52"/>
                <w:szCs w:val="52"/>
              </w:rPr>
            </w:pPr>
          </w:p>
          <w:tbl>
            <w:tblPr>
              <w:tblStyle w:val="21"/>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833"/>
              <w:gridCol w:w="1842"/>
              <w:gridCol w:w="2410"/>
              <w:gridCol w:w="1973"/>
              <w:gridCol w:w="184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51" w:hRule="exact"/>
                <w:jc w:val="center"/>
              </w:trPr>
              <w:tc>
                <w:tcPr>
                  <w:tcW w:w="1833" w:type="dxa"/>
                  <w:shd w:val="pct10" w:color="auto" w:fill="auto"/>
                  <w:vAlign w:val="center"/>
                </w:tcPr>
                <w:p>
                  <w:pPr>
                    <w:spacing w:line="360" w:lineRule="exact"/>
                    <w:jc w:val="right"/>
                    <w:rPr>
                      <w:rStyle w:val="33"/>
                      <w:rFonts w:ascii="Times New Roman" w:hAnsi="Times New Roman"/>
                      <w:b/>
                      <w:szCs w:val="21"/>
                    </w:rPr>
                  </w:pPr>
                  <w:r>
                    <w:rPr>
                      <w:rStyle w:val="33"/>
                      <w:rFonts w:ascii="Times New Roman" w:hAnsi="Times New Roman"/>
                      <w:b/>
                      <w:szCs w:val="21"/>
                    </w:rPr>
                    <w:t>编制</w:t>
                  </w:r>
                  <w:r>
                    <w:rPr>
                      <w:rStyle w:val="33"/>
                      <w:rFonts w:hint="default" w:ascii="Arial Narrow" w:hAnsi="Arial Narrow" w:cs="Arial Narrow"/>
                      <w:b/>
                      <w:szCs w:val="21"/>
                    </w:rPr>
                    <w:t>Prepared by</w:t>
                  </w:r>
                </w:p>
                <w:p>
                  <w:pPr>
                    <w:spacing w:line="360" w:lineRule="exact"/>
                    <w:jc w:val="right"/>
                    <w:rPr>
                      <w:rStyle w:val="33"/>
                      <w:rFonts w:ascii="Times New Roman" w:hAnsi="Times New Roman"/>
                      <w:b/>
                      <w:szCs w:val="21"/>
                    </w:rPr>
                  </w:pPr>
                  <w:r>
                    <w:rPr>
                      <w:rFonts w:hint="eastAsia" w:ascii="Arial Narrow" w:hAnsi="Arial Narrow"/>
                      <w:b/>
                    </w:rPr>
                    <w:t>王德坤</w:t>
                  </w:r>
                </w:p>
              </w:tc>
              <w:tc>
                <w:tcPr>
                  <w:tcW w:w="1842" w:type="dxa"/>
                  <w:shd w:val="pct10" w:color="auto" w:fill="auto"/>
                  <w:vAlign w:val="center"/>
                </w:tcPr>
                <w:p>
                  <w:pPr>
                    <w:spacing w:line="360" w:lineRule="exact"/>
                    <w:jc w:val="right"/>
                    <w:rPr>
                      <w:rStyle w:val="33"/>
                      <w:rFonts w:ascii="Times New Roman" w:hAnsi="Times New Roman"/>
                      <w:b/>
                      <w:szCs w:val="21"/>
                    </w:rPr>
                  </w:pPr>
                  <w:r>
                    <w:rPr>
                      <w:rStyle w:val="33"/>
                      <w:rFonts w:ascii="Times New Roman" w:hAnsi="Times New Roman"/>
                      <w:b/>
                      <w:szCs w:val="21"/>
                    </w:rPr>
                    <w:t>校对</w:t>
                  </w:r>
                  <w:r>
                    <w:rPr>
                      <w:rStyle w:val="33"/>
                      <w:rFonts w:hint="default" w:ascii="Arial Narrow" w:hAnsi="Arial Narrow" w:cs="Arial Narrow"/>
                      <w:b/>
                      <w:szCs w:val="21"/>
                    </w:rPr>
                    <w:t>Checked by</w:t>
                  </w:r>
                </w:p>
                <w:p>
                  <w:pPr>
                    <w:spacing w:line="360" w:lineRule="exact"/>
                    <w:jc w:val="right"/>
                    <w:rPr>
                      <w:rStyle w:val="33"/>
                      <w:rFonts w:ascii="Times New Roman" w:hAnsi="Times New Roman"/>
                      <w:b/>
                      <w:szCs w:val="21"/>
                    </w:rPr>
                  </w:pPr>
                  <w:r>
                    <w:rPr>
                      <w:rFonts w:hint="eastAsia" w:ascii="Arial Narrow" w:hAnsi="Arial Narrow"/>
                      <w:b/>
                    </w:rPr>
                    <w:t>张瑞</w:t>
                  </w:r>
                </w:p>
              </w:tc>
              <w:tc>
                <w:tcPr>
                  <w:tcW w:w="2410" w:type="dxa"/>
                  <w:shd w:val="pct10" w:color="auto" w:fill="auto"/>
                  <w:vAlign w:val="center"/>
                </w:tcPr>
                <w:p>
                  <w:pPr>
                    <w:spacing w:line="360" w:lineRule="exact"/>
                    <w:jc w:val="right"/>
                    <w:rPr>
                      <w:rStyle w:val="33"/>
                      <w:rFonts w:ascii="Times New Roman" w:hAnsi="Times New Roman"/>
                      <w:b/>
                      <w:szCs w:val="21"/>
                    </w:rPr>
                  </w:pPr>
                  <w:r>
                    <w:rPr>
                      <w:rStyle w:val="33"/>
                      <w:rFonts w:ascii="Times New Roman" w:hAnsi="Times New Roman"/>
                      <w:b/>
                      <w:szCs w:val="21"/>
                    </w:rPr>
                    <w:t>标准化</w:t>
                  </w:r>
                  <w:r>
                    <w:rPr>
                      <w:rStyle w:val="33"/>
                      <w:rFonts w:hint="default" w:ascii="Arial Narrow" w:hAnsi="Arial Narrow" w:cs="Arial Narrow"/>
                      <w:b/>
                      <w:szCs w:val="21"/>
                    </w:rPr>
                    <w:t>Standardized by</w:t>
                  </w:r>
                </w:p>
                <w:p>
                  <w:pPr>
                    <w:spacing w:line="360" w:lineRule="exact"/>
                    <w:jc w:val="right"/>
                    <w:rPr>
                      <w:rStyle w:val="33"/>
                      <w:rFonts w:ascii="Times New Roman" w:hAnsi="Times New Roman"/>
                      <w:b/>
                      <w:szCs w:val="21"/>
                    </w:rPr>
                  </w:pPr>
                  <w:r>
                    <w:rPr>
                      <w:rFonts w:hint="eastAsia" w:ascii="Arial Narrow" w:hAnsi="Arial Narrow"/>
                      <w:b/>
                    </w:rPr>
                    <w:t>张敏仪</w:t>
                  </w:r>
                </w:p>
              </w:tc>
              <w:tc>
                <w:tcPr>
                  <w:tcW w:w="1973" w:type="dxa"/>
                  <w:shd w:val="pct10" w:color="auto" w:fill="auto"/>
                  <w:vAlign w:val="center"/>
                </w:tcPr>
                <w:p>
                  <w:pPr>
                    <w:spacing w:line="360" w:lineRule="exact"/>
                    <w:jc w:val="right"/>
                    <w:rPr>
                      <w:rStyle w:val="33"/>
                      <w:rFonts w:ascii="Times New Roman" w:hAnsi="Times New Roman"/>
                      <w:b/>
                      <w:szCs w:val="21"/>
                    </w:rPr>
                  </w:pPr>
                  <w:r>
                    <w:rPr>
                      <w:rStyle w:val="33"/>
                      <w:rFonts w:ascii="Times New Roman" w:hAnsi="Times New Roman"/>
                      <w:b/>
                      <w:szCs w:val="21"/>
                    </w:rPr>
                    <w:t>批准</w:t>
                  </w:r>
                  <w:r>
                    <w:rPr>
                      <w:rStyle w:val="33"/>
                      <w:rFonts w:hint="default" w:ascii="Arial Narrow" w:hAnsi="Arial Narrow" w:cs="Arial Narrow"/>
                      <w:b/>
                      <w:szCs w:val="21"/>
                    </w:rPr>
                    <w:t>Approved by</w:t>
                  </w:r>
                </w:p>
                <w:p>
                  <w:pPr>
                    <w:spacing w:line="360" w:lineRule="exact"/>
                    <w:jc w:val="right"/>
                    <w:rPr>
                      <w:rStyle w:val="33"/>
                      <w:rFonts w:ascii="Times New Roman" w:hAnsi="Times New Roman"/>
                      <w:b/>
                      <w:szCs w:val="21"/>
                    </w:rPr>
                  </w:pPr>
                  <w:r>
                    <w:rPr>
                      <w:rFonts w:hint="eastAsia" w:ascii="Arial Narrow" w:hAnsi="Arial Narrow"/>
                      <w:b/>
                    </w:rPr>
                    <w:t>孙启涛</w:t>
                  </w:r>
                </w:p>
              </w:tc>
              <w:tc>
                <w:tcPr>
                  <w:tcW w:w="1842" w:type="dxa"/>
                  <w:shd w:val="pct10" w:color="auto" w:fill="auto"/>
                  <w:vAlign w:val="center"/>
                </w:tcPr>
                <w:p>
                  <w:pPr>
                    <w:spacing w:line="360" w:lineRule="exact"/>
                    <w:jc w:val="right"/>
                    <w:rPr>
                      <w:rStyle w:val="33"/>
                      <w:rFonts w:ascii="Times New Roman" w:hAnsi="Times New Roman"/>
                      <w:b/>
                      <w:szCs w:val="21"/>
                    </w:rPr>
                  </w:pPr>
                  <w:r>
                    <w:rPr>
                      <w:rStyle w:val="33"/>
                      <w:rFonts w:ascii="Times New Roman" w:hAnsi="Times New Roman"/>
                      <w:b/>
                      <w:szCs w:val="21"/>
                    </w:rPr>
                    <w:t>发布</w:t>
                  </w:r>
                  <w:r>
                    <w:rPr>
                      <w:rStyle w:val="33"/>
                      <w:rFonts w:hint="default" w:ascii="Arial Narrow" w:hAnsi="Arial Narrow" w:cs="Arial Narrow"/>
                      <w:b/>
                      <w:szCs w:val="21"/>
                    </w:rPr>
                    <w:t>Released by</w:t>
                  </w:r>
                </w:p>
                <w:p>
                  <w:pPr>
                    <w:spacing w:line="360" w:lineRule="exact"/>
                    <w:jc w:val="right"/>
                    <w:rPr>
                      <w:rStyle w:val="33"/>
                      <w:rFonts w:ascii="Times New Roman" w:hAnsi="Times New Roman"/>
                      <w:b/>
                      <w:szCs w:val="21"/>
                    </w:rPr>
                  </w:pPr>
                  <w:r>
                    <w:rPr>
                      <w:rFonts w:hint="eastAsia" w:ascii="Arial Narrow" w:hAnsi="Arial Narrow"/>
                      <w:b/>
                    </w:rPr>
                    <w:t>陈思范</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851" w:hRule="exact"/>
                <w:jc w:val="center"/>
              </w:trPr>
              <w:tc>
                <w:tcPr>
                  <w:tcW w:w="1833" w:type="dxa"/>
                  <w:vAlign w:val="center"/>
                </w:tcPr>
                <w:p>
                  <w:pPr>
                    <w:spacing w:line="360" w:lineRule="exact"/>
                    <w:jc w:val="right"/>
                    <w:rPr>
                      <w:rStyle w:val="33"/>
                      <w:rFonts w:ascii="Times New Roman" w:hAnsi="Times New Roman"/>
                      <w:b/>
                      <w:szCs w:val="21"/>
                    </w:rPr>
                  </w:pPr>
                  <w:bookmarkStart w:id="0" w:name="P"/>
                  <w:bookmarkEnd w:id="0"/>
                </w:p>
              </w:tc>
              <w:tc>
                <w:tcPr>
                  <w:tcW w:w="1842" w:type="dxa"/>
                  <w:vAlign w:val="center"/>
                </w:tcPr>
                <w:p>
                  <w:pPr>
                    <w:spacing w:line="360" w:lineRule="exact"/>
                    <w:jc w:val="right"/>
                    <w:rPr>
                      <w:rStyle w:val="33"/>
                      <w:rFonts w:ascii="Times New Roman" w:hAnsi="Times New Roman"/>
                      <w:b/>
                      <w:szCs w:val="21"/>
                    </w:rPr>
                  </w:pPr>
                  <w:bookmarkStart w:id="1" w:name="C"/>
                  <w:bookmarkEnd w:id="1"/>
                </w:p>
              </w:tc>
              <w:tc>
                <w:tcPr>
                  <w:tcW w:w="2410" w:type="dxa"/>
                  <w:vAlign w:val="center"/>
                </w:tcPr>
                <w:p>
                  <w:pPr>
                    <w:spacing w:line="360" w:lineRule="exact"/>
                    <w:jc w:val="right"/>
                    <w:rPr>
                      <w:rStyle w:val="33"/>
                      <w:rFonts w:ascii="Times New Roman" w:hAnsi="Times New Roman"/>
                      <w:b/>
                      <w:szCs w:val="21"/>
                    </w:rPr>
                  </w:pPr>
                  <w:bookmarkStart w:id="2" w:name="S"/>
                  <w:bookmarkEnd w:id="2"/>
                </w:p>
              </w:tc>
              <w:tc>
                <w:tcPr>
                  <w:tcW w:w="1973" w:type="dxa"/>
                  <w:vAlign w:val="center"/>
                </w:tcPr>
                <w:p>
                  <w:pPr>
                    <w:spacing w:line="360" w:lineRule="exact"/>
                    <w:jc w:val="right"/>
                    <w:rPr>
                      <w:rStyle w:val="33"/>
                      <w:rFonts w:ascii="Times New Roman" w:hAnsi="Times New Roman"/>
                      <w:b/>
                      <w:szCs w:val="21"/>
                    </w:rPr>
                  </w:pPr>
                  <w:bookmarkStart w:id="3" w:name="A"/>
                  <w:bookmarkEnd w:id="3"/>
                </w:p>
              </w:tc>
              <w:tc>
                <w:tcPr>
                  <w:tcW w:w="1842" w:type="dxa"/>
                  <w:vAlign w:val="center"/>
                </w:tcPr>
                <w:p>
                  <w:pPr>
                    <w:spacing w:line="360" w:lineRule="exact"/>
                    <w:jc w:val="right"/>
                    <w:rPr>
                      <w:rStyle w:val="33"/>
                      <w:rFonts w:ascii="Times New Roman" w:hAnsi="Times New Roman"/>
                      <w:b/>
                      <w:szCs w:val="21"/>
                    </w:rPr>
                  </w:pPr>
                  <w:bookmarkStart w:id="4" w:name="R"/>
                  <w:bookmarkEnd w:id="4"/>
                </w:p>
              </w:tc>
            </w:tr>
          </w:tbl>
          <w:p/>
          <w:tbl>
            <w:tblPr>
              <w:tblStyle w:val="21"/>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122"/>
              <w:gridCol w:w="3709"/>
              <w:gridCol w:w="2245"/>
              <w:gridCol w:w="1836"/>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exact"/>
              </w:trPr>
              <w:tc>
                <w:tcPr>
                  <w:tcW w:w="2122" w:type="dxa"/>
                  <w:tcBorders>
                    <w:bottom w:val="single" w:color="auto" w:sz="8" w:space="0"/>
                  </w:tcBorders>
                  <w:shd w:val="pct10" w:color="auto" w:fill="auto"/>
                  <w:vAlign w:val="center"/>
                </w:tcPr>
                <w:p>
                  <w:pPr>
                    <w:spacing w:line="360" w:lineRule="exact"/>
                    <w:jc w:val="center"/>
                    <w:rPr>
                      <w:b/>
                      <w:szCs w:val="21"/>
                    </w:rPr>
                  </w:pPr>
                  <w:r>
                    <w:rPr>
                      <w:rStyle w:val="33"/>
                      <w:rFonts w:ascii="Times New Roman" w:hAnsi="Times New Roman"/>
                      <w:b/>
                      <w:szCs w:val="21"/>
                    </w:rPr>
                    <w:t>文件号</w:t>
                  </w:r>
                  <w:r>
                    <w:rPr>
                      <w:rStyle w:val="33"/>
                      <w:rFonts w:hint="default" w:ascii="Arial Narrow" w:hAnsi="Arial Narrow" w:cs="Arial Narrow"/>
                      <w:b/>
                      <w:szCs w:val="21"/>
                    </w:rPr>
                    <w:t>Document No.</w:t>
                  </w:r>
                </w:p>
              </w:tc>
              <w:tc>
                <w:tcPr>
                  <w:tcW w:w="3709" w:type="dxa"/>
                  <w:tcBorders>
                    <w:bottom w:val="single" w:color="auto" w:sz="8" w:space="0"/>
                  </w:tcBorders>
                  <w:shd w:val="clear" w:color="auto" w:fill="auto"/>
                  <w:vAlign w:val="center"/>
                </w:tcPr>
                <w:p>
                  <w:pPr>
                    <w:jc w:val="center"/>
                    <w:rPr>
                      <w:b/>
                      <w:szCs w:val="21"/>
                    </w:rPr>
                  </w:pPr>
                  <w:r>
                    <w:rPr>
                      <w:rStyle w:val="33"/>
                      <w:rFonts w:hint="default" w:ascii="Arial Narrow" w:hAnsi="Arial Narrow" w:cs="Arial Narrow"/>
                      <w:b/>
                      <w:szCs w:val="21"/>
                    </w:rPr>
                    <w:t>M0B00018299</w:t>
                  </w:r>
                </w:p>
              </w:tc>
              <w:tc>
                <w:tcPr>
                  <w:tcW w:w="2245" w:type="dxa"/>
                  <w:tcBorders>
                    <w:bottom w:val="single" w:color="auto" w:sz="8" w:space="0"/>
                  </w:tcBorders>
                  <w:shd w:val="pct10" w:color="auto" w:fill="auto"/>
                  <w:vAlign w:val="center"/>
                </w:tcPr>
                <w:p>
                  <w:pPr>
                    <w:spacing w:line="360" w:lineRule="exact"/>
                    <w:jc w:val="center"/>
                    <w:rPr>
                      <w:b/>
                      <w:szCs w:val="21"/>
                    </w:rPr>
                  </w:pPr>
                  <w:r>
                    <w:rPr>
                      <w:rStyle w:val="33"/>
                      <w:rFonts w:ascii="Times New Roman" w:hAnsi="Times New Roman"/>
                      <w:b/>
                      <w:szCs w:val="21"/>
                    </w:rPr>
                    <w:t>版本</w:t>
                  </w:r>
                  <w:r>
                    <w:rPr>
                      <w:rStyle w:val="33"/>
                      <w:rFonts w:hint="default" w:ascii="Arial Narrow" w:hAnsi="Arial Narrow" w:cs="Arial Narrow"/>
                      <w:b/>
                      <w:szCs w:val="21"/>
                    </w:rPr>
                    <w:t>Revision</w:t>
                  </w:r>
                </w:p>
              </w:tc>
              <w:tc>
                <w:tcPr>
                  <w:tcW w:w="1836" w:type="dxa"/>
                  <w:vAlign w:val="center"/>
                </w:tcPr>
                <w:p>
                  <w:pPr>
                    <w:jc w:val="center"/>
                    <w:rPr>
                      <w:b/>
                      <w:szCs w:val="21"/>
                    </w:rPr>
                  </w:pPr>
                  <w:r>
                    <w:rPr>
                      <w:rStyle w:val="33"/>
                      <w:rFonts w:hint="eastAsia" w:ascii="Arial Narrow" w:hAnsi="Arial Narrow" w:cs="Arial Narrow"/>
                      <w:b/>
                      <w:szCs w:val="21"/>
                    </w:rPr>
                    <w:t>A</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exact"/>
              </w:trPr>
              <w:tc>
                <w:tcPr>
                  <w:tcW w:w="5831" w:type="dxa"/>
                  <w:gridSpan w:val="2"/>
                  <w:shd w:val="pct10" w:color="auto" w:fill="auto"/>
                  <w:vAlign w:val="center"/>
                </w:tcPr>
                <w:p>
                  <w:pPr>
                    <w:jc w:val="center"/>
                    <w:rPr>
                      <w:b/>
                      <w:szCs w:val="21"/>
                    </w:rPr>
                  </w:pPr>
                  <w:r>
                    <w:rPr>
                      <w:b/>
                      <w:szCs w:val="21"/>
                    </w:rPr>
                    <w:t>密级</w:t>
                  </w:r>
                  <w:r>
                    <w:rPr>
                      <w:rStyle w:val="33"/>
                      <w:rFonts w:hint="default" w:ascii="Arial Narrow" w:hAnsi="Arial Narrow" w:cs="Arial Narrow"/>
                      <w:b/>
                      <w:szCs w:val="21"/>
                    </w:rPr>
                    <w:t>Classification</w:t>
                  </w:r>
                </w:p>
              </w:tc>
              <w:tc>
                <w:tcPr>
                  <w:tcW w:w="2245" w:type="dxa"/>
                  <w:shd w:val="pct10" w:color="auto" w:fill="auto"/>
                  <w:vAlign w:val="center"/>
                </w:tcPr>
                <w:p>
                  <w:pPr>
                    <w:jc w:val="center"/>
                    <w:rPr>
                      <w:b/>
                      <w:szCs w:val="21"/>
                    </w:rPr>
                  </w:pPr>
                  <w:r>
                    <w:rPr>
                      <w:b/>
                      <w:szCs w:val="21"/>
                    </w:rPr>
                    <w:t>页码</w:t>
                  </w:r>
                  <w:r>
                    <w:rPr>
                      <w:rStyle w:val="33"/>
                      <w:rFonts w:hint="default" w:ascii="Arial Narrow" w:hAnsi="Arial Narrow" w:cs="Arial Narrow"/>
                      <w:b/>
                      <w:szCs w:val="21"/>
                    </w:rPr>
                    <w:t>Number of pages</w:t>
                  </w:r>
                </w:p>
              </w:tc>
              <w:tc>
                <w:tcPr>
                  <w:tcW w:w="1836" w:type="dxa"/>
                  <w:vAlign w:val="center"/>
                </w:tcPr>
                <w:p>
                  <w:pPr>
                    <w:jc w:val="center"/>
                    <w:rPr>
                      <w:b/>
                      <w:szCs w:val="21"/>
                    </w:rPr>
                  </w:pPr>
                  <w:r>
                    <w:rPr>
                      <w:rStyle w:val="33"/>
                      <w:rFonts w:hint="eastAsia" w:ascii="Arial Narrow" w:hAnsi="Arial Narrow" w:cs="Arial Narrow"/>
                      <w:b/>
                      <w:szCs w:val="21"/>
                    </w:rPr>
                    <w:t>22</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exact"/>
              </w:trPr>
              <w:tc>
                <w:tcPr>
                  <w:tcW w:w="9912" w:type="dxa"/>
                  <w:gridSpan w:val="4"/>
                  <w:vAlign w:val="center"/>
                </w:tcPr>
                <w:p>
                  <w:pPr>
                    <w:jc w:val="center"/>
                    <w:rPr>
                      <w:szCs w:val="21"/>
                    </w:rPr>
                  </w:pPr>
                  <w:r>
                    <w:rPr>
                      <w:b/>
                      <w:szCs w:val="21"/>
                    </w:rPr>
                    <w:t>□绝密</w:t>
                  </w:r>
                  <w:r>
                    <w:rPr>
                      <w:rStyle w:val="33"/>
                      <w:rFonts w:hint="default" w:ascii="Arial Narrow" w:hAnsi="Arial Narrow" w:cs="Arial Narrow"/>
                      <w:b/>
                      <w:szCs w:val="21"/>
                    </w:rPr>
                    <w:t>Strictly Confidential</w:t>
                  </w:r>
                  <w:r>
                    <w:rPr>
                      <w:b/>
                      <w:szCs w:val="21"/>
                    </w:rPr>
                    <w:t xml:space="preserve"> ■机密</w:t>
                  </w:r>
                  <w:r>
                    <w:rPr>
                      <w:rStyle w:val="33"/>
                      <w:rFonts w:hint="default" w:ascii="Arial Narrow" w:hAnsi="Arial Narrow" w:cs="Arial Narrow"/>
                      <w:b/>
                      <w:szCs w:val="21"/>
                    </w:rPr>
                    <w:t>Confidential</w:t>
                  </w:r>
                  <w:r>
                    <w:rPr>
                      <w:b/>
                      <w:szCs w:val="21"/>
                    </w:rPr>
                    <w:t xml:space="preserve"> □秘密 </w:t>
                  </w:r>
                  <w:r>
                    <w:rPr>
                      <w:rStyle w:val="33"/>
                      <w:rFonts w:hint="default" w:ascii="Arial Narrow" w:hAnsi="Arial Narrow" w:cs="Arial Narrow"/>
                      <w:b/>
                      <w:szCs w:val="21"/>
                    </w:rPr>
                    <w:t>Secret</w:t>
                  </w:r>
                  <w:r>
                    <w:rPr>
                      <w:b/>
                      <w:szCs w:val="21"/>
                    </w:rPr>
                    <w:t xml:space="preserve"> □内部 </w:t>
                  </w:r>
                  <w:r>
                    <w:rPr>
                      <w:rStyle w:val="33"/>
                      <w:rFonts w:hint="default" w:ascii="Arial Narrow" w:hAnsi="Arial Narrow" w:cs="Arial Narrow"/>
                      <w:b/>
                      <w:szCs w:val="21"/>
                    </w:rPr>
                    <w:t>Internal</w:t>
                  </w:r>
                  <w:r>
                    <w:rPr>
                      <w:b/>
                      <w:szCs w:val="21"/>
                    </w:rPr>
                    <w:t>□公开</w:t>
                  </w:r>
                  <w:r>
                    <w:rPr>
                      <w:rStyle w:val="33"/>
                      <w:rFonts w:hint="default" w:ascii="Arial Narrow" w:hAnsi="Arial Narrow" w:cs="Arial Narrow"/>
                      <w:b/>
                      <w:szCs w:val="21"/>
                    </w:rPr>
                    <w:t>Published</w:t>
                  </w:r>
                </w:p>
              </w:tc>
            </w:tr>
          </w:tbl>
          <w:p>
            <w:pPr>
              <w:jc w:val="left"/>
              <w:rPr>
                <w:b/>
              </w:rPr>
            </w:pPr>
          </w:p>
        </w:tc>
      </w:tr>
    </w:tbl>
    <w:p>
      <w:pPr>
        <w:sectPr>
          <w:footerReference r:id="rId5" w:type="first"/>
          <w:headerReference r:id="rId3" w:type="default"/>
          <w:headerReference r:id="rId4" w:type="even"/>
          <w:type w:val="continuous"/>
          <w:pgSz w:w="11906" w:h="16838"/>
          <w:pgMar w:top="1134" w:right="1134" w:bottom="1134" w:left="1418" w:header="720" w:footer="737" w:gutter="0"/>
          <w:cols w:space="720" w:num="1"/>
          <w:docGrid w:type="lines" w:linePitch="302" w:charSpace="93827"/>
        </w:sectPr>
      </w:pPr>
    </w:p>
    <w:p/>
    <w:tbl>
      <w:tblPr>
        <w:tblStyle w:val="21"/>
        <w:tblW w:w="0" w:type="auto"/>
        <w:jc w:val="center"/>
        <w:tblBorders>
          <w:top w:val="single" w:color="000000" w:sz="12" w:space="0"/>
          <w:left w:val="single" w:color="000000" w:sz="12" w:space="0"/>
          <w:bottom w:val="single" w:color="000000" w:sz="12" w:space="0"/>
          <w:right w:val="single" w:color="000000" w:sz="12" w:space="0"/>
          <w:insideH w:val="single" w:color="000000" w:sz="8" w:space="0"/>
          <w:insideV w:val="single" w:color="000000" w:sz="8" w:space="0"/>
        </w:tblBorders>
        <w:tblLayout w:type="fixed"/>
        <w:tblCellMar>
          <w:top w:w="0" w:type="dxa"/>
          <w:left w:w="108" w:type="dxa"/>
          <w:bottom w:w="0" w:type="dxa"/>
          <w:right w:w="108" w:type="dxa"/>
        </w:tblCellMar>
      </w:tblPr>
      <w:tblGrid>
        <w:gridCol w:w="8926"/>
      </w:tblGrid>
      <w:tr>
        <w:tblPrEx>
          <w:tblBorders>
            <w:top w:val="single" w:color="000000" w:sz="12" w:space="0"/>
            <w:left w:val="single" w:color="000000" w:sz="12" w:space="0"/>
            <w:bottom w:val="single" w:color="000000" w:sz="12" w:space="0"/>
            <w:right w:val="single" w:color="000000" w:sz="12" w:space="0"/>
            <w:insideH w:val="single" w:color="000000" w:sz="8" w:space="0"/>
            <w:insideV w:val="single" w:color="000000" w:sz="8" w:space="0"/>
          </w:tblBorders>
          <w:tblCellMar>
            <w:top w:w="0" w:type="dxa"/>
            <w:left w:w="108" w:type="dxa"/>
            <w:bottom w:w="0" w:type="dxa"/>
            <w:right w:w="108" w:type="dxa"/>
          </w:tblCellMar>
        </w:tblPrEx>
        <w:trPr>
          <w:trHeight w:val="5007" w:hRule="atLeast"/>
          <w:jc w:val="center"/>
        </w:trPr>
        <w:tc>
          <w:tcPr>
            <w:tcW w:w="8926" w:type="dxa"/>
            <w:vAlign w:val="center"/>
          </w:tcPr>
          <w:p>
            <w:pPr>
              <w:tabs>
                <w:tab w:val="left" w:pos="3619"/>
              </w:tabs>
              <w:spacing w:line="400" w:lineRule="exact"/>
              <w:jc w:val="center"/>
              <w:rPr>
                <w:b/>
                <w:sz w:val="24"/>
                <w:szCs w:val="21"/>
              </w:rPr>
            </w:pPr>
            <w:r>
              <w:rPr>
                <w:b/>
                <w:sz w:val="24"/>
                <w:szCs w:val="21"/>
              </w:rPr>
              <w:t>注意事项和声明</w:t>
            </w:r>
          </w:p>
          <w:p>
            <w:pPr>
              <w:tabs>
                <w:tab w:val="left" w:pos="3619"/>
              </w:tabs>
              <w:spacing w:line="400" w:lineRule="exact"/>
              <w:jc w:val="center"/>
              <w:rPr>
                <w:b/>
                <w:sz w:val="24"/>
                <w:szCs w:val="21"/>
              </w:rPr>
            </w:pPr>
            <w:r>
              <w:rPr>
                <w:b/>
                <w:sz w:val="24"/>
                <w:szCs w:val="21"/>
              </w:rPr>
              <w:t>Notification and disclaimer</w:t>
            </w:r>
          </w:p>
          <w:p>
            <w:pPr>
              <w:tabs>
                <w:tab w:val="left" w:pos="3619"/>
              </w:tabs>
              <w:adjustRightInd w:val="0"/>
              <w:snapToGrid w:val="0"/>
              <w:spacing w:line="400" w:lineRule="exact"/>
              <w:jc w:val="center"/>
              <w:rPr>
                <w:b/>
                <w:sz w:val="15"/>
                <w:szCs w:val="21"/>
              </w:rPr>
            </w:pPr>
          </w:p>
          <w:p>
            <w:pPr>
              <w:tabs>
                <w:tab w:val="left" w:pos="3619"/>
              </w:tabs>
              <w:adjustRightInd w:val="0"/>
              <w:snapToGrid w:val="0"/>
              <w:spacing w:line="300" w:lineRule="atLeast"/>
              <w:ind w:firstLine="420" w:firstLineChars="200"/>
              <w:rPr>
                <w:szCs w:val="21"/>
              </w:rPr>
            </w:pPr>
            <w:r>
              <w:rPr>
                <w:szCs w:val="21"/>
              </w:rPr>
              <w:t>本文件中所有的事项尽可能的全面和准确，但本文件可能还需要进一步修正。未经明阳智慧能源集团股份公司确认和许可而依据此文件进行制造和其他用途时，明阳智慧能源集团股份公司将不负责因此所产生的风险。</w:t>
            </w:r>
          </w:p>
          <w:p>
            <w:pPr>
              <w:tabs>
                <w:tab w:val="left" w:pos="3619"/>
              </w:tabs>
              <w:adjustRightInd w:val="0"/>
              <w:snapToGrid w:val="0"/>
              <w:spacing w:line="300" w:lineRule="atLeast"/>
              <w:ind w:firstLine="420" w:firstLineChars="200"/>
              <w:rPr>
                <w:szCs w:val="21"/>
              </w:rPr>
            </w:pPr>
            <w:r>
              <w:rPr>
                <w:szCs w:val="21"/>
              </w:rPr>
              <w:t>任何发现有关本文件的不足和错误之处，请文件使用者立即反馈给版权所有者。</w:t>
            </w:r>
          </w:p>
          <w:p>
            <w:pPr>
              <w:tabs>
                <w:tab w:val="left" w:pos="3619"/>
              </w:tabs>
              <w:adjustRightInd w:val="0"/>
              <w:snapToGrid w:val="0"/>
              <w:spacing w:line="300" w:lineRule="atLeast"/>
              <w:ind w:firstLine="420" w:firstLineChars="200"/>
              <w:rPr>
                <w:szCs w:val="21"/>
              </w:rPr>
            </w:pPr>
            <w:r>
              <w:rPr>
                <w:szCs w:val="21"/>
              </w:rPr>
              <w:t>本文件仅在接收方同意以上条件时才给予提交。当文本有歧义时，请以中文为准。</w:t>
            </w:r>
          </w:p>
          <w:p>
            <w:pPr>
              <w:tabs>
                <w:tab w:val="left" w:pos="3619"/>
              </w:tabs>
              <w:adjustRightInd w:val="0"/>
              <w:snapToGrid w:val="0"/>
              <w:spacing w:line="300" w:lineRule="atLeast"/>
              <w:ind w:firstLine="420" w:firstLineChars="200"/>
              <w:rPr>
                <w:szCs w:val="21"/>
              </w:rPr>
            </w:pPr>
          </w:p>
          <w:p>
            <w:pPr>
              <w:adjustRightInd w:val="0"/>
              <w:snapToGrid w:val="0"/>
              <w:spacing w:line="300" w:lineRule="atLeast"/>
              <w:ind w:firstLine="420" w:firstLineChars="200"/>
              <w:rPr>
                <w:szCs w:val="21"/>
              </w:rPr>
            </w:pPr>
            <w:r>
              <w:rPr>
                <w:szCs w:val="21"/>
              </w:rPr>
              <w:t xml:space="preserve">This document may still be undergoing checking by the institution responsible, Although all work has been carried out very thoroughly; this document is still subject to changes. The risk of manufacturing in accordance to this document or any other use of the results stays exclusively with the customer and is not in the responsibility of MY. </w:t>
            </w:r>
          </w:p>
          <w:p>
            <w:pPr>
              <w:adjustRightInd w:val="0"/>
              <w:snapToGrid w:val="0"/>
              <w:spacing w:line="300" w:lineRule="atLeast"/>
              <w:ind w:firstLine="420" w:firstLineChars="200"/>
              <w:rPr>
                <w:szCs w:val="21"/>
              </w:rPr>
            </w:pPr>
            <w:r>
              <w:rPr>
                <w:szCs w:val="21"/>
              </w:rPr>
              <w:t xml:space="preserve">Should any information in this document be not complete, incomprehensible or faulty, it is the responsibility of the user of this document to immediately clarify the facts with the author and the client. </w:t>
            </w:r>
          </w:p>
          <w:p>
            <w:pPr>
              <w:adjustRightInd w:val="0"/>
              <w:snapToGrid w:val="0"/>
              <w:spacing w:line="300" w:lineRule="atLeast"/>
              <w:ind w:firstLine="420" w:firstLineChars="200"/>
              <w:rPr>
                <w:b/>
                <w:kern w:val="0"/>
                <w:sz w:val="22"/>
              </w:rPr>
            </w:pPr>
            <w:r>
              <w:rPr>
                <w:szCs w:val="21"/>
              </w:rPr>
              <w:t>This document is only submitted under the assumption that the receiver accepts the above conditions. In case of any divergence of interpretations, the test shall prevail in Chinese .</w:t>
            </w:r>
          </w:p>
        </w:tc>
      </w:tr>
    </w:tbl>
    <w:p>
      <w:pPr>
        <w:jc w:val="left"/>
        <w:rPr>
          <w:sz w:val="24"/>
        </w:rPr>
      </w:pPr>
    </w:p>
    <w:p>
      <w:pPr>
        <w:rPr>
          <w:sz w:val="24"/>
        </w:rPr>
      </w:pPr>
    </w:p>
    <w:p>
      <w:pPr>
        <w:spacing w:line="360" w:lineRule="auto"/>
        <w:jc w:val="center"/>
        <w:rPr>
          <w:b/>
          <w:sz w:val="24"/>
          <w:szCs w:val="24"/>
        </w:rPr>
      </w:pPr>
      <w:r>
        <w:rPr>
          <w:b/>
          <w:sz w:val="28"/>
          <w:szCs w:val="28"/>
        </w:rPr>
        <w:t>有效附件</w:t>
      </w:r>
      <w:r>
        <w:rPr>
          <w:rFonts w:hint="default" w:ascii="Arial Narrow" w:hAnsi="Arial Narrow" w:cs="Arial Narrow"/>
          <w:b/>
          <w:sz w:val="28"/>
          <w:szCs w:val="28"/>
        </w:rPr>
        <w:t>List of Valid Documents</w:t>
      </w:r>
    </w:p>
    <w:tbl>
      <w:tblPr>
        <w:tblStyle w:val="21"/>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65"/>
        <w:gridCol w:w="4742"/>
        <w:gridCol w:w="2364"/>
        <w:gridCol w:w="114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616" w:hRule="atLeast"/>
          <w:jc w:val="center"/>
        </w:trPr>
        <w:tc>
          <w:tcPr>
            <w:tcW w:w="765" w:type="dxa"/>
            <w:shd w:val="clear" w:color="auto" w:fill="E0E0E0"/>
            <w:vAlign w:val="center"/>
          </w:tcPr>
          <w:p>
            <w:pPr>
              <w:autoSpaceDE w:val="0"/>
              <w:autoSpaceDN w:val="0"/>
              <w:adjustRightInd w:val="0"/>
              <w:spacing w:line="300" w:lineRule="exact"/>
              <w:jc w:val="center"/>
              <w:rPr>
                <w:b/>
                <w:szCs w:val="21"/>
              </w:rPr>
            </w:pPr>
            <w:r>
              <w:rPr>
                <w:b/>
                <w:sz w:val="24"/>
                <w:szCs w:val="24"/>
              </w:rPr>
              <w:t>序号</w:t>
            </w:r>
          </w:p>
          <w:p>
            <w:pPr>
              <w:autoSpaceDE w:val="0"/>
              <w:autoSpaceDN w:val="0"/>
              <w:adjustRightInd w:val="0"/>
              <w:spacing w:line="300" w:lineRule="exact"/>
              <w:jc w:val="center"/>
              <w:rPr>
                <w:b/>
                <w:szCs w:val="21"/>
              </w:rPr>
            </w:pPr>
            <w:r>
              <w:rPr>
                <w:rFonts w:hint="default" w:ascii="Arial Narrow" w:hAnsi="Arial Narrow" w:cs="Arial Narrow"/>
                <w:b/>
                <w:sz w:val="24"/>
                <w:szCs w:val="24"/>
              </w:rPr>
              <w:t>Item</w:t>
            </w:r>
          </w:p>
        </w:tc>
        <w:tc>
          <w:tcPr>
            <w:tcW w:w="4742" w:type="dxa"/>
            <w:shd w:val="clear" w:color="auto" w:fill="E0E0E0"/>
            <w:vAlign w:val="center"/>
          </w:tcPr>
          <w:p>
            <w:pPr>
              <w:autoSpaceDE w:val="0"/>
              <w:autoSpaceDN w:val="0"/>
              <w:adjustRightInd w:val="0"/>
              <w:spacing w:line="300" w:lineRule="exact"/>
              <w:jc w:val="center"/>
              <w:rPr>
                <w:b/>
                <w:szCs w:val="21"/>
              </w:rPr>
            </w:pPr>
            <w:r>
              <w:rPr>
                <w:b/>
                <w:sz w:val="24"/>
                <w:szCs w:val="24"/>
              </w:rPr>
              <w:t>文件名</w:t>
            </w:r>
          </w:p>
          <w:p>
            <w:pPr>
              <w:autoSpaceDE w:val="0"/>
              <w:autoSpaceDN w:val="0"/>
              <w:adjustRightInd w:val="0"/>
              <w:spacing w:line="300" w:lineRule="exact"/>
              <w:jc w:val="center"/>
              <w:rPr>
                <w:b/>
                <w:szCs w:val="21"/>
              </w:rPr>
            </w:pPr>
            <w:r>
              <w:rPr>
                <w:rFonts w:hint="default" w:ascii="Arial Narrow" w:hAnsi="Arial Narrow" w:cs="Arial Narrow"/>
                <w:b/>
                <w:sz w:val="24"/>
                <w:szCs w:val="24"/>
              </w:rPr>
              <w:t>Document Name</w:t>
            </w:r>
          </w:p>
        </w:tc>
        <w:tc>
          <w:tcPr>
            <w:tcW w:w="2364" w:type="dxa"/>
            <w:shd w:val="clear" w:color="auto" w:fill="E0E0E0"/>
            <w:vAlign w:val="center"/>
          </w:tcPr>
          <w:p>
            <w:pPr>
              <w:autoSpaceDE w:val="0"/>
              <w:autoSpaceDN w:val="0"/>
              <w:adjustRightInd w:val="0"/>
              <w:spacing w:line="300" w:lineRule="exact"/>
              <w:jc w:val="center"/>
              <w:rPr>
                <w:b/>
                <w:sz w:val="24"/>
                <w:szCs w:val="24"/>
              </w:rPr>
            </w:pPr>
            <w:r>
              <w:rPr>
                <w:b/>
                <w:sz w:val="24"/>
                <w:szCs w:val="24"/>
              </w:rPr>
              <w:t>文件号</w:t>
            </w:r>
          </w:p>
          <w:p>
            <w:pPr>
              <w:autoSpaceDE w:val="0"/>
              <w:autoSpaceDN w:val="0"/>
              <w:adjustRightInd w:val="0"/>
              <w:spacing w:line="300" w:lineRule="exact"/>
              <w:jc w:val="center"/>
              <w:rPr>
                <w:b/>
                <w:szCs w:val="21"/>
              </w:rPr>
            </w:pPr>
            <w:r>
              <w:rPr>
                <w:rFonts w:hint="default" w:ascii="Arial Narrow" w:hAnsi="Arial Narrow" w:cs="Arial Narrow"/>
                <w:b/>
                <w:sz w:val="24"/>
                <w:szCs w:val="24"/>
              </w:rPr>
              <w:t>Document No.</w:t>
            </w:r>
          </w:p>
        </w:tc>
        <w:tc>
          <w:tcPr>
            <w:tcW w:w="1143" w:type="dxa"/>
            <w:shd w:val="clear" w:color="auto" w:fill="E0E0E0"/>
            <w:vAlign w:val="center"/>
          </w:tcPr>
          <w:p>
            <w:pPr>
              <w:autoSpaceDE w:val="0"/>
              <w:autoSpaceDN w:val="0"/>
              <w:adjustRightInd w:val="0"/>
              <w:spacing w:line="300" w:lineRule="exact"/>
              <w:jc w:val="center"/>
              <w:rPr>
                <w:b/>
                <w:szCs w:val="21"/>
              </w:rPr>
            </w:pPr>
            <w:r>
              <w:rPr>
                <w:b/>
                <w:sz w:val="24"/>
                <w:szCs w:val="24"/>
              </w:rPr>
              <w:t>版本</w:t>
            </w:r>
          </w:p>
          <w:p>
            <w:pPr>
              <w:autoSpaceDE w:val="0"/>
              <w:autoSpaceDN w:val="0"/>
              <w:adjustRightInd w:val="0"/>
              <w:spacing w:line="300" w:lineRule="exact"/>
              <w:jc w:val="center"/>
              <w:rPr>
                <w:b/>
                <w:szCs w:val="21"/>
              </w:rPr>
            </w:pPr>
            <w:r>
              <w:rPr>
                <w:rFonts w:hint="default" w:ascii="Arial Narrow" w:hAnsi="Arial Narrow" w:cs="Arial Narrow"/>
                <w:b/>
                <w:sz w:val="24"/>
                <w:szCs w:val="24"/>
              </w:rPr>
              <w:t>Rev.</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765" w:type="dxa"/>
            <w:vAlign w:val="center"/>
          </w:tcPr>
          <w:p>
            <w:pPr>
              <w:autoSpaceDE w:val="0"/>
              <w:autoSpaceDN w:val="0"/>
              <w:adjustRightInd w:val="0"/>
              <w:spacing w:line="240" w:lineRule="atLeast"/>
              <w:jc w:val="center"/>
              <w:rPr>
                <w:szCs w:val="21"/>
              </w:rPr>
            </w:pPr>
          </w:p>
        </w:tc>
        <w:tc>
          <w:tcPr>
            <w:tcW w:w="4742" w:type="dxa"/>
            <w:vAlign w:val="center"/>
          </w:tcPr>
          <w:p>
            <w:pPr>
              <w:spacing w:line="240" w:lineRule="atLeast"/>
              <w:ind w:left="1"/>
              <w:jc w:val="left"/>
              <w:rPr>
                <w:szCs w:val="21"/>
              </w:rPr>
            </w:pPr>
          </w:p>
        </w:tc>
        <w:tc>
          <w:tcPr>
            <w:tcW w:w="2364" w:type="dxa"/>
            <w:vAlign w:val="center"/>
          </w:tcPr>
          <w:p>
            <w:pPr>
              <w:spacing w:line="240" w:lineRule="atLeast"/>
              <w:ind w:left="1"/>
              <w:jc w:val="center"/>
              <w:rPr>
                <w:szCs w:val="21"/>
              </w:rPr>
            </w:pPr>
          </w:p>
        </w:tc>
        <w:tc>
          <w:tcPr>
            <w:tcW w:w="1143" w:type="dxa"/>
            <w:vAlign w:val="center"/>
          </w:tcPr>
          <w:p>
            <w:pPr>
              <w:autoSpaceDE w:val="0"/>
              <w:autoSpaceDN w:val="0"/>
              <w:adjustRightInd w:val="0"/>
              <w:spacing w:line="240" w:lineRule="atLeast"/>
              <w:jc w:val="center"/>
              <w:rPr>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765" w:type="dxa"/>
          </w:tcPr>
          <w:p>
            <w:pPr>
              <w:autoSpaceDE w:val="0"/>
              <w:autoSpaceDN w:val="0"/>
              <w:adjustRightInd w:val="0"/>
              <w:spacing w:line="400" w:lineRule="atLeast"/>
              <w:jc w:val="center"/>
              <w:rPr>
                <w:szCs w:val="21"/>
              </w:rPr>
            </w:pPr>
          </w:p>
        </w:tc>
        <w:tc>
          <w:tcPr>
            <w:tcW w:w="4742" w:type="dxa"/>
            <w:vAlign w:val="center"/>
          </w:tcPr>
          <w:p>
            <w:pPr>
              <w:spacing w:line="240" w:lineRule="atLeast"/>
              <w:ind w:left="1"/>
              <w:jc w:val="left"/>
              <w:rPr>
                <w:szCs w:val="21"/>
              </w:rPr>
            </w:pPr>
          </w:p>
        </w:tc>
        <w:tc>
          <w:tcPr>
            <w:tcW w:w="2364" w:type="dxa"/>
          </w:tcPr>
          <w:p>
            <w:pPr>
              <w:autoSpaceDE w:val="0"/>
              <w:autoSpaceDN w:val="0"/>
              <w:adjustRightInd w:val="0"/>
              <w:spacing w:line="400" w:lineRule="atLeast"/>
              <w:jc w:val="center"/>
              <w:rPr>
                <w:szCs w:val="21"/>
              </w:rPr>
            </w:pPr>
          </w:p>
        </w:tc>
        <w:tc>
          <w:tcPr>
            <w:tcW w:w="1143" w:type="dxa"/>
          </w:tcPr>
          <w:p>
            <w:pPr>
              <w:autoSpaceDE w:val="0"/>
              <w:autoSpaceDN w:val="0"/>
              <w:adjustRightInd w:val="0"/>
              <w:spacing w:line="400" w:lineRule="atLeast"/>
              <w:jc w:val="center"/>
              <w:rPr>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765" w:type="dxa"/>
          </w:tcPr>
          <w:p>
            <w:pPr>
              <w:autoSpaceDE w:val="0"/>
              <w:autoSpaceDN w:val="0"/>
              <w:adjustRightInd w:val="0"/>
              <w:spacing w:line="400" w:lineRule="atLeast"/>
              <w:jc w:val="center"/>
              <w:rPr>
                <w:szCs w:val="21"/>
              </w:rPr>
            </w:pPr>
          </w:p>
        </w:tc>
        <w:tc>
          <w:tcPr>
            <w:tcW w:w="4742" w:type="dxa"/>
            <w:vAlign w:val="center"/>
          </w:tcPr>
          <w:p>
            <w:pPr>
              <w:autoSpaceDE w:val="0"/>
              <w:autoSpaceDN w:val="0"/>
              <w:adjustRightInd w:val="0"/>
              <w:spacing w:line="400" w:lineRule="atLeast"/>
              <w:jc w:val="left"/>
              <w:rPr>
                <w:szCs w:val="21"/>
              </w:rPr>
            </w:pPr>
          </w:p>
        </w:tc>
        <w:tc>
          <w:tcPr>
            <w:tcW w:w="2364" w:type="dxa"/>
          </w:tcPr>
          <w:p>
            <w:pPr>
              <w:autoSpaceDE w:val="0"/>
              <w:autoSpaceDN w:val="0"/>
              <w:adjustRightInd w:val="0"/>
              <w:spacing w:line="400" w:lineRule="atLeast"/>
              <w:jc w:val="center"/>
              <w:rPr>
                <w:szCs w:val="21"/>
              </w:rPr>
            </w:pPr>
          </w:p>
        </w:tc>
        <w:tc>
          <w:tcPr>
            <w:tcW w:w="1143" w:type="dxa"/>
          </w:tcPr>
          <w:p>
            <w:pPr>
              <w:autoSpaceDE w:val="0"/>
              <w:autoSpaceDN w:val="0"/>
              <w:adjustRightInd w:val="0"/>
              <w:spacing w:line="400" w:lineRule="atLeast"/>
              <w:jc w:val="center"/>
              <w:rPr>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765" w:type="dxa"/>
          </w:tcPr>
          <w:p>
            <w:pPr>
              <w:autoSpaceDE w:val="0"/>
              <w:autoSpaceDN w:val="0"/>
              <w:adjustRightInd w:val="0"/>
              <w:spacing w:line="400" w:lineRule="atLeast"/>
              <w:jc w:val="center"/>
              <w:rPr>
                <w:szCs w:val="21"/>
              </w:rPr>
            </w:pPr>
          </w:p>
        </w:tc>
        <w:tc>
          <w:tcPr>
            <w:tcW w:w="4742" w:type="dxa"/>
          </w:tcPr>
          <w:p>
            <w:pPr>
              <w:autoSpaceDE w:val="0"/>
              <w:autoSpaceDN w:val="0"/>
              <w:adjustRightInd w:val="0"/>
              <w:spacing w:line="400" w:lineRule="atLeast"/>
              <w:rPr>
                <w:szCs w:val="21"/>
              </w:rPr>
            </w:pPr>
          </w:p>
        </w:tc>
        <w:tc>
          <w:tcPr>
            <w:tcW w:w="2364" w:type="dxa"/>
          </w:tcPr>
          <w:p>
            <w:pPr>
              <w:autoSpaceDE w:val="0"/>
              <w:autoSpaceDN w:val="0"/>
              <w:adjustRightInd w:val="0"/>
              <w:spacing w:line="400" w:lineRule="atLeast"/>
              <w:jc w:val="center"/>
              <w:rPr>
                <w:szCs w:val="21"/>
              </w:rPr>
            </w:pPr>
          </w:p>
        </w:tc>
        <w:tc>
          <w:tcPr>
            <w:tcW w:w="1143" w:type="dxa"/>
          </w:tcPr>
          <w:p>
            <w:pPr>
              <w:autoSpaceDE w:val="0"/>
              <w:autoSpaceDN w:val="0"/>
              <w:adjustRightInd w:val="0"/>
              <w:spacing w:line="400" w:lineRule="atLeast"/>
              <w:jc w:val="center"/>
              <w:rPr>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765" w:type="dxa"/>
          </w:tcPr>
          <w:p>
            <w:pPr>
              <w:autoSpaceDE w:val="0"/>
              <w:autoSpaceDN w:val="0"/>
              <w:adjustRightInd w:val="0"/>
              <w:spacing w:line="400" w:lineRule="atLeast"/>
              <w:jc w:val="center"/>
              <w:rPr>
                <w:szCs w:val="21"/>
              </w:rPr>
            </w:pPr>
          </w:p>
        </w:tc>
        <w:tc>
          <w:tcPr>
            <w:tcW w:w="4742" w:type="dxa"/>
          </w:tcPr>
          <w:p>
            <w:pPr>
              <w:autoSpaceDE w:val="0"/>
              <w:autoSpaceDN w:val="0"/>
              <w:adjustRightInd w:val="0"/>
              <w:spacing w:line="400" w:lineRule="atLeast"/>
              <w:rPr>
                <w:szCs w:val="21"/>
              </w:rPr>
            </w:pPr>
          </w:p>
        </w:tc>
        <w:tc>
          <w:tcPr>
            <w:tcW w:w="2364" w:type="dxa"/>
          </w:tcPr>
          <w:p>
            <w:pPr>
              <w:autoSpaceDE w:val="0"/>
              <w:autoSpaceDN w:val="0"/>
              <w:adjustRightInd w:val="0"/>
              <w:spacing w:line="400" w:lineRule="atLeast"/>
              <w:jc w:val="center"/>
              <w:rPr>
                <w:szCs w:val="21"/>
              </w:rPr>
            </w:pPr>
          </w:p>
        </w:tc>
        <w:tc>
          <w:tcPr>
            <w:tcW w:w="1143" w:type="dxa"/>
          </w:tcPr>
          <w:p>
            <w:pPr>
              <w:autoSpaceDE w:val="0"/>
              <w:autoSpaceDN w:val="0"/>
              <w:adjustRightInd w:val="0"/>
              <w:spacing w:line="400" w:lineRule="atLeast"/>
              <w:jc w:val="center"/>
              <w:rPr>
                <w:szCs w:val="21"/>
              </w:rPr>
            </w:pPr>
          </w:p>
        </w:tc>
      </w:tr>
    </w:tbl>
    <w:p>
      <w:pPr>
        <w:rPr>
          <w:sz w:val="36"/>
        </w:rPr>
      </w:pPr>
    </w:p>
    <w:p>
      <w:pPr>
        <w:rPr>
          <w:sz w:val="36"/>
        </w:rPr>
        <w:sectPr>
          <w:headerReference r:id="rId6" w:type="default"/>
          <w:pgSz w:w="11906" w:h="16838"/>
          <w:pgMar w:top="1134" w:right="1134" w:bottom="1134" w:left="1418" w:header="850" w:footer="850" w:gutter="0"/>
          <w:cols w:space="720" w:num="1"/>
          <w:docGrid w:type="lines" w:linePitch="302" w:charSpace="93827"/>
        </w:sectPr>
      </w:pPr>
    </w:p>
    <w:p>
      <w:pPr>
        <w:spacing w:line="360" w:lineRule="auto"/>
        <w:jc w:val="center"/>
        <w:rPr>
          <w:b/>
          <w:sz w:val="28"/>
          <w:szCs w:val="28"/>
        </w:rPr>
      </w:pPr>
      <w:r>
        <w:rPr>
          <w:b/>
          <w:sz w:val="28"/>
          <w:szCs w:val="28"/>
        </w:rPr>
        <w:t>更改记录表</w:t>
      </w:r>
    </w:p>
    <w:p>
      <w:pPr>
        <w:spacing w:line="360" w:lineRule="auto"/>
        <w:jc w:val="center"/>
        <w:rPr>
          <w:rFonts w:hint="default" w:ascii="Arial Narrow" w:hAnsi="Arial Narrow" w:cs="Arial Narrow"/>
          <w:b/>
          <w:sz w:val="28"/>
          <w:szCs w:val="28"/>
        </w:rPr>
      </w:pPr>
      <w:r>
        <w:rPr>
          <w:rFonts w:hint="default" w:ascii="Arial Narrow" w:hAnsi="Arial Narrow" w:cs="Arial Narrow"/>
          <w:b/>
          <w:sz w:val="28"/>
          <w:szCs w:val="28"/>
        </w:rPr>
        <w:t>List of Alterations</w:t>
      </w:r>
    </w:p>
    <w:tbl>
      <w:tblPr>
        <w:tblStyle w:val="21"/>
        <w:tblW w:w="0" w:type="auto"/>
        <w:jc w:val="center"/>
        <w:tblBorders>
          <w:top w:val="none" w:color="auto" w:sz="0" w:space="0"/>
          <w:left w:val="none" w:color="auto" w:sz="0"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3"/>
        <w:gridCol w:w="1134"/>
        <w:gridCol w:w="2977"/>
        <w:gridCol w:w="3118"/>
        <w:gridCol w:w="1134"/>
      </w:tblGrid>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8" w:hRule="atLeast"/>
          <w:jc w:val="center"/>
        </w:trPr>
        <w:tc>
          <w:tcPr>
            <w:tcW w:w="1043" w:type="dxa"/>
            <w:tcBorders>
              <w:top w:val="single" w:color="auto" w:sz="4" w:space="0"/>
              <w:left w:val="single" w:color="auto" w:sz="4" w:space="0"/>
            </w:tcBorders>
            <w:shd w:val="clear" w:color="auto" w:fill="E0E0E0"/>
            <w:vAlign w:val="center"/>
          </w:tcPr>
          <w:p>
            <w:pPr>
              <w:autoSpaceDE w:val="0"/>
              <w:autoSpaceDN w:val="0"/>
              <w:adjustRightInd w:val="0"/>
              <w:spacing w:line="280" w:lineRule="exact"/>
              <w:jc w:val="center"/>
              <w:rPr>
                <w:b/>
                <w:sz w:val="24"/>
                <w:szCs w:val="28"/>
              </w:rPr>
            </w:pPr>
            <w:r>
              <w:rPr>
                <w:b/>
                <w:sz w:val="24"/>
                <w:szCs w:val="24"/>
              </w:rPr>
              <w:t>序号</w:t>
            </w:r>
          </w:p>
          <w:p>
            <w:pPr>
              <w:autoSpaceDE w:val="0"/>
              <w:autoSpaceDN w:val="0"/>
              <w:adjustRightInd w:val="0"/>
              <w:spacing w:line="280" w:lineRule="exact"/>
              <w:jc w:val="center"/>
              <w:rPr>
                <w:b/>
                <w:sz w:val="24"/>
                <w:szCs w:val="28"/>
              </w:rPr>
            </w:pPr>
            <w:r>
              <w:rPr>
                <w:rFonts w:hint="default" w:ascii="Arial Narrow" w:hAnsi="Arial Narrow" w:cs="Arial Narrow"/>
                <w:b/>
                <w:sz w:val="24"/>
                <w:szCs w:val="24"/>
              </w:rPr>
              <w:t>Item</w:t>
            </w:r>
          </w:p>
        </w:tc>
        <w:tc>
          <w:tcPr>
            <w:tcW w:w="1134" w:type="dxa"/>
            <w:tcBorders>
              <w:top w:val="single" w:color="auto" w:sz="4" w:space="0"/>
            </w:tcBorders>
            <w:shd w:val="clear" w:color="auto" w:fill="E0E0E0"/>
            <w:vAlign w:val="center"/>
          </w:tcPr>
          <w:p>
            <w:pPr>
              <w:autoSpaceDE w:val="0"/>
              <w:autoSpaceDN w:val="0"/>
              <w:adjustRightInd w:val="0"/>
              <w:spacing w:line="280" w:lineRule="exact"/>
              <w:jc w:val="center"/>
              <w:rPr>
                <w:b/>
                <w:sz w:val="24"/>
                <w:szCs w:val="24"/>
              </w:rPr>
            </w:pPr>
            <w:r>
              <w:rPr>
                <w:b/>
                <w:sz w:val="24"/>
                <w:szCs w:val="24"/>
              </w:rPr>
              <w:t>版本</w:t>
            </w:r>
          </w:p>
          <w:p>
            <w:pPr>
              <w:autoSpaceDE w:val="0"/>
              <w:autoSpaceDN w:val="0"/>
              <w:adjustRightInd w:val="0"/>
              <w:spacing w:line="280" w:lineRule="exact"/>
              <w:jc w:val="center"/>
              <w:rPr>
                <w:b/>
                <w:sz w:val="24"/>
                <w:szCs w:val="28"/>
              </w:rPr>
            </w:pPr>
            <w:r>
              <w:rPr>
                <w:rFonts w:hint="default" w:ascii="Arial Narrow" w:hAnsi="Arial Narrow" w:cs="Arial Narrow"/>
                <w:b/>
                <w:sz w:val="24"/>
                <w:szCs w:val="24"/>
              </w:rPr>
              <w:t>Rev.</w:t>
            </w:r>
          </w:p>
        </w:tc>
        <w:tc>
          <w:tcPr>
            <w:tcW w:w="2977" w:type="dxa"/>
            <w:tcBorders>
              <w:top w:val="single" w:color="auto" w:sz="4" w:space="0"/>
            </w:tcBorders>
            <w:shd w:val="clear" w:color="auto" w:fill="E0E0E0"/>
            <w:vAlign w:val="center"/>
          </w:tcPr>
          <w:p>
            <w:pPr>
              <w:autoSpaceDE w:val="0"/>
              <w:autoSpaceDN w:val="0"/>
              <w:adjustRightInd w:val="0"/>
              <w:spacing w:line="280" w:lineRule="exact"/>
              <w:jc w:val="center"/>
              <w:rPr>
                <w:b/>
                <w:sz w:val="24"/>
                <w:szCs w:val="28"/>
              </w:rPr>
            </w:pPr>
            <w:r>
              <w:rPr>
                <w:b/>
                <w:sz w:val="24"/>
                <w:szCs w:val="24"/>
              </w:rPr>
              <w:t>所在页</w:t>
            </w:r>
          </w:p>
          <w:p>
            <w:pPr>
              <w:autoSpaceDE w:val="0"/>
              <w:autoSpaceDN w:val="0"/>
              <w:adjustRightInd w:val="0"/>
              <w:spacing w:line="280" w:lineRule="exact"/>
              <w:jc w:val="center"/>
              <w:rPr>
                <w:b/>
                <w:sz w:val="24"/>
                <w:szCs w:val="28"/>
              </w:rPr>
            </w:pPr>
            <w:r>
              <w:rPr>
                <w:rFonts w:hint="default" w:ascii="Arial Narrow" w:hAnsi="Arial Narrow" w:cs="Arial Narrow"/>
                <w:b/>
                <w:sz w:val="24"/>
                <w:szCs w:val="24"/>
              </w:rPr>
              <w:t>Modified Pages</w:t>
            </w:r>
          </w:p>
        </w:tc>
        <w:tc>
          <w:tcPr>
            <w:tcW w:w="3118" w:type="dxa"/>
            <w:tcBorders>
              <w:top w:val="single" w:color="auto" w:sz="4" w:space="0"/>
            </w:tcBorders>
            <w:shd w:val="clear" w:color="auto" w:fill="E0E0E0"/>
            <w:vAlign w:val="center"/>
          </w:tcPr>
          <w:p>
            <w:pPr>
              <w:autoSpaceDE w:val="0"/>
              <w:autoSpaceDN w:val="0"/>
              <w:adjustRightInd w:val="0"/>
              <w:spacing w:line="280" w:lineRule="exact"/>
              <w:jc w:val="center"/>
              <w:rPr>
                <w:b/>
                <w:sz w:val="24"/>
                <w:szCs w:val="24"/>
              </w:rPr>
            </w:pPr>
            <w:r>
              <w:rPr>
                <w:b/>
                <w:sz w:val="24"/>
                <w:szCs w:val="24"/>
              </w:rPr>
              <w:t>更改内容</w:t>
            </w:r>
          </w:p>
          <w:p>
            <w:pPr>
              <w:autoSpaceDE w:val="0"/>
              <w:autoSpaceDN w:val="0"/>
              <w:adjustRightInd w:val="0"/>
              <w:spacing w:line="280" w:lineRule="exact"/>
              <w:jc w:val="center"/>
              <w:rPr>
                <w:b/>
                <w:sz w:val="24"/>
                <w:szCs w:val="28"/>
              </w:rPr>
            </w:pPr>
            <w:r>
              <w:rPr>
                <w:rFonts w:hint="default" w:ascii="Arial Narrow" w:hAnsi="Arial Narrow" w:cs="Arial Narrow"/>
                <w:b/>
                <w:sz w:val="24"/>
                <w:szCs w:val="24"/>
              </w:rPr>
              <w:t>Modifications</w:t>
            </w:r>
          </w:p>
        </w:tc>
        <w:tc>
          <w:tcPr>
            <w:tcW w:w="1134" w:type="dxa"/>
            <w:tcBorders>
              <w:top w:val="single" w:color="auto" w:sz="4" w:space="0"/>
              <w:bottom w:val="single" w:color="auto" w:sz="4" w:space="0"/>
            </w:tcBorders>
            <w:shd w:val="clear" w:color="auto" w:fill="E0E0E0"/>
            <w:vAlign w:val="center"/>
          </w:tcPr>
          <w:p>
            <w:pPr>
              <w:autoSpaceDE w:val="0"/>
              <w:autoSpaceDN w:val="0"/>
              <w:adjustRightInd w:val="0"/>
              <w:spacing w:line="280" w:lineRule="exact"/>
              <w:jc w:val="center"/>
              <w:rPr>
                <w:b/>
                <w:sz w:val="24"/>
                <w:szCs w:val="24"/>
              </w:rPr>
            </w:pPr>
            <w:r>
              <w:rPr>
                <w:b/>
                <w:sz w:val="24"/>
                <w:szCs w:val="24"/>
              </w:rPr>
              <w:t>日期</w:t>
            </w:r>
          </w:p>
          <w:p>
            <w:pPr>
              <w:autoSpaceDE w:val="0"/>
              <w:autoSpaceDN w:val="0"/>
              <w:adjustRightInd w:val="0"/>
              <w:spacing w:line="280" w:lineRule="exact"/>
              <w:jc w:val="center"/>
              <w:rPr>
                <w:b/>
                <w:sz w:val="24"/>
                <w:szCs w:val="28"/>
              </w:rPr>
            </w:pPr>
            <w:r>
              <w:rPr>
                <w:rFonts w:hint="default" w:ascii="Arial Narrow" w:hAnsi="Arial Narrow" w:cs="Arial Narrow"/>
                <w:b/>
                <w:sz w:val="24"/>
                <w:szCs w:val="24"/>
              </w:rPr>
              <w:t>Date</w:t>
            </w: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autoSpaceDE w:val="0"/>
              <w:autoSpaceDN w:val="0"/>
              <w:adjustRightInd w:val="0"/>
              <w:spacing w:line="400" w:lineRule="atLeast"/>
              <w:rPr>
                <w:szCs w:val="21"/>
              </w:rPr>
            </w:pPr>
          </w:p>
        </w:tc>
        <w:tc>
          <w:tcPr>
            <w:tcW w:w="1134" w:type="dxa"/>
          </w:tcPr>
          <w:p>
            <w:pPr>
              <w:autoSpaceDE w:val="0"/>
              <w:autoSpaceDN w:val="0"/>
              <w:adjustRightInd w:val="0"/>
              <w:spacing w:line="400" w:lineRule="atLeast"/>
              <w:rPr>
                <w:szCs w:val="21"/>
              </w:rPr>
            </w:pPr>
          </w:p>
        </w:tc>
        <w:tc>
          <w:tcPr>
            <w:tcW w:w="2977" w:type="dxa"/>
          </w:tcPr>
          <w:p>
            <w:pPr>
              <w:autoSpaceDE w:val="0"/>
              <w:autoSpaceDN w:val="0"/>
              <w:adjustRightInd w:val="0"/>
              <w:spacing w:line="400" w:lineRule="atLeast"/>
              <w:rPr>
                <w:szCs w:val="21"/>
              </w:rPr>
            </w:pPr>
          </w:p>
        </w:tc>
        <w:tc>
          <w:tcPr>
            <w:tcW w:w="3118" w:type="dxa"/>
          </w:tcPr>
          <w:p>
            <w:pPr>
              <w:autoSpaceDE w:val="0"/>
              <w:autoSpaceDN w:val="0"/>
              <w:adjustRightInd w:val="0"/>
              <w:spacing w:line="400" w:lineRule="atLeast"/>
              <w:rPr>
                <w:szCs w:val="21"/>
              </w:rPr>
            </w:pPr>
          </w:p>
        </w:tc>
        <w:tc>
          <w:tcPr>
            <w:tcW w:w="1134" w:type="dxa"/>
            <w:tcBorders>
              <w:top w:val="single" w:color="auto" w:sz="4" w:space="0"/>
              <w:bottom w:val="single" w:color="auto" w:sz="4" w:space="0"/>
            </w:tcBorders>
          </w:tcPr>
          <w:p>
            <w:pPr>
              <w:autoSpaceDE w:val="0"/>
              <w:autoSpaceDN w:val="0"/>
              <w:adjustRightInd w:val="0"/>
              <w:spacing w:line="400" w:lineRule="atLeast"/>
              <w:rPr>
                <w:szCs w:val="21"/>
              </w:rPr>
            </w:pPr>
          </w:p>
        </w:tc>
      </w:tr>
    </w:tbl>
    <w:p>
      <w:pPr>
        <w:autoSpaceDE w:val="0"/>
        <w:autoSpaceDN w:val="0"/>
        <w:adjustRightInd w:val="0"/>
        <w:rPr>
          <w:b/>
          <w:kern w:val="0"/>
          <w:sz w:val="28"/>
          <w:szCs w:val="28"/>
        </w:rPr>
      </w:pPr>
    </w:p>
    <w:p>
      <w:pPr>
        <w:autoSpaceDE w:val="0"/>
        <w:autoSpaceDN w:val="0"/>
        <w:adjustRightInd w:val="0"/>
        <w:rPr>
          <w:b/>
          <w:kern w:val="0"/>
          <w:sz w:val="28"/>
          <w:szCs w:val="28"/>
        </w:rPr>
        <w:sectPr>
          <w:headerReference r:id="rId8" w:type="first"/>
          <w:footerReference r:id="rId10" w:type="first"/>
          <w:footerReference r:id="rId9" w:type="default"/>
          <w:headerReference r:id="rId7" w:type="even"/>
          <w:pgSz w:w="11906" w:h="16838"/>
          <w:pgMar w:top="1134" w:right="1134" w:bottom="1134" w:left="1418" w:header="850" w:footer="850" w:gutter="0"/>
          <w:pgNumType w:start="1"/>
          <w:cols w:space="720" w:num="1"/>
          <w:docGrid w:type="lines" w:linePitch="302" w:charSpace="93827"/>
        </w:sectPr>
      </w:pPr>
    </w:p>
    <w:sdt>
      <w:sdtPr>
        <w:rPr>
          <w:lang w:val="zh-CN"/>
        </w:rPr>
        <w:id w:val="1724634558"/>
        <w:docPartObj>
          <w:docPartGallery w:val="Table of Contents"/>
          <w:docPartUnique/>
        </w:docPartObj>
      </w:sdtPr>
      <w:sdtEndPr>
        <w:rPr>
          <w:b/>
          <w:bCs/>
          <w:lang w:val="zh-CN"/>
        </w:rPr>
      </w:sdtEndPr>
      <w:sdtContent>
        <w:p>
          <w:pPr>
            <w:autoSpaceDE w:val="0"/>
            <w:autoSpaceDN w:val="0"/>
            <w:adjustRightInd w:val="0"/>
            <w:spacing w:before="151" w:beforeLines="50" w:line="400" w:lineRule="exact"/>
            <w:jc w:val="center"/>
            <w:rPr>
              <w:rFonts w:eastAsia="黑体"/>
              <w:kern w:val="0"/>
              <w:sz w:val="32"/>
              <w:szCs w:val="32"/>
            </w:rPr>
          </w:pPr>
          <w:r>
            <w:rPr>
              <w:rFonts w:hint="eastAsia" w:ascii="宋体" w:hAnsi="宋体" w:eastAsia="宋体" w:cs="宋体"/>
              <w:kern w:val="0"/>
              <w:sz w:val="28"/>
              <w:szCs w:val="28"/>
            </w:rPr>
            <w:t>目    录</w:t>
          </w:r>
        </w:p>
        <w:p>
          <w:pPr>
            <w:autoSpaceDE w:val="0"/>
            <w:autoSpaceDN w:val="0"/>
            <w:adjustRightInd w:val="0"/>
            <w:spacing w:before="151" w:beforeLines="50" w:line="400" w:lineRule="exact"/>
            <w:jc w:val="center"/>
            <w:rPr>
              <w:rFonts w:eastAsia="黑体"/>
              <w:b/>
              <w:kern w:val="0"/>
              <w:sz w:val="32"/>
              <w:szCs w:val="32"/>
            </w:rPr>
          </w:pPr>
          <w:r>
            <w:rPr>
              <w:rFonts w:hint="default" w:ascii="Arial Narrow" w:hAnsi="Arial Narrow" w:eastAsia="黑体" w:cs="Arial Narrow"/>
              <w:b/>
              <w:kern w:val="0"/>
              <w:sz w:val="28"/>
              <w:szCs w:val="28"/>
            </w:rPr>
            <w:t>Content</w:t>
          </w:r>
          <w:r>
            <w:rPr>
              <w:rFonts w:eastAsia="黑体"/>
              <w:b/>
              <w:kern w:val="0"/>
              <w:sz w:val="32"/>
              <w:szCs w:val="32"/>
            </w:rPr>
            <w:t xml:space="preserve"> </w:t>
          </w:r>
        </w:p>
        <w:p/>
      </w:sdtContent>
    </w:sdt>
    <w:p>
      <w:pPr>
        <w:pStyle w:val="16"/>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TOC \o "1-2" \h \z \u </w:instrText>
      </w:r>
      <w:r>
        <w:fldChar w:fldCharType="separate"/>
      </w:r>
      <w:r>
        <w:fldChar w:fldCharType="begin"/>
      </w:r>
      <w:r>
        <w:instrText xml:space="preserve"> HYPERLINK \l "_Toc69140269" </w:instrText>
      </w:r>
      <w:r>
        <w:fldChar w:fldCharType="separate"/>
      </w:r>
      <w:r>
        <w:rPr>
          <w:rStyle w:val="25"/>
          <w:rFonts w:hint="default" w:ascii="Arial Narrow" w:hAnsi="Arial Narrow" w:cs="Arial Narrow" w:eastAsiaTheme="majorEastAsia"/>
        </w:rPr>
        <w:t>1</w:t>
      </w:r>
      <w:r>
        <w:rPr>
          <w:rStyle w:val="25"/>
          <w:rFonts w:eastAsiaTheme="majorEastAsia"/>
        </w:rPr>
        <w:t xml:space="preserve"> </w:t>
      </w:r>
      <w:r>
        <w:rPr>
          <w:rStyle w:val="25"/>
          <w:rFonts w:hint="eastAsia" w:ascii="宋体" w:hAnsi="宋体" w:eastAsia="宋体" w:cs="宋体"/>
        </w:rPr>
        <w:t>概述</w:t>
      </w:r>
      <w:r>
        <w:tab/>
      </w:r>
      <w:r>
        <w:rPr>
          <w:rFonts w:hint="default" w:ascii="Arial Narrow" w:hAnsi="Arial Narrow" w:cs="Arial Narrow"/>
        </w:rPr>
        <w:fldChar w:fldCharType="begin"/>
      </w:r>
      <w:r>
        <w:rPr>
          <w:rFonts w:hint="default" w:ascii="Arial Narrow" w:hAnsi="Arial Narrow" w:cs="Arial Narrow"/>
        </w:rPr>
        <w:instrText xml:space="preserve"> PAGEREF _Toc69140269 \h </w:instrText>
      </w:r>
      <w:r>
        <w:rPr>
          <w:rFonts w:hint="default" w:ascii="Arial Narrow" w:hAnsi="Arial Narrow" w:cs="Arial Narrow"/>
        </w:rPr>
        <w:fldChar w:fldCharType="separate"/>
      </w:r>
      <w:r>
        <w:rPr>
          <w:rFonts w:hint="default" w:ascii="Arial Narrow" w:hAnsi="Arial Narrow" w:cs="Arial Narrow"/>
        </w:rPr>
        <w:t>2</w:t>
      </w:r>
      <w:r>
        <w:rPr>
          <w:rFonts w:hint="default" w:ascii="Arial Narrow" w:hAnsi="Arial Narrow" w:cs="Arial Narrow"/>
        </w:rPr>
        <w:fldChar w:fldCharType="end"/>
      </w:r>
      <w:r>
        <w:fldChar w:fldCharType="end"/>
      </w:r>
    </w:p>
    <w:p>
      <w:pPr>
        <w:pStyle w:val="16"/>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"_Toc69140270" </w:instrText>
      </w:r>
      <w:r>
        <w:fldChar w:fldCharType="separate"/>
      </w:r>
      <w:r>
        <w:rPr>
          <w:rStyle w:val="25"/>
          <w:rFonts w:hint="default" w:ascii="Arial Narrow" w:hAnsi="Arial Narrow" w:cs="Arial Narrow" w:eastAsiaTheme="majorEastAsia"/>
        </w:rPr>
        <w:t>2</w:t>
      </w:r>
      <w:r>
        <w:rPr>
          <w:rStyle w:val="25"/>
          <w:rFonts w:eastAsiaTheme="majorEastAsia"/>
        </w:rPr>
        <w:t xml:space="preserve"> </w:t>
      </w:r>
      <w:r>
        <w:rPr>
          <w:rStyle w:val="25"/>
          <w:rFonts w:hint="eastAsia" w:ascii="宋体" w:hAnsi="宋体" w:eastAsia="宋体" w:cs="宋体"/>
        </w:rPr>
        <w:t>单机自主型系统升级集成</w:t>
      </w:r>
      <w:r>
        <w:tab/>
      </w:r>
      <w:r>
        <w:rPr>
          <w:rFonts w:hint="default" w:ascii="Arial Narrow" w:hAnsi="Arial Narrow" w:cs="Arial Narrow"/>
        </w:rPr>
        <w:fldChar w:fldCharType="begin"/>
      </w:r>
      <w:r>
        <w:rPr>
          <w:rFonts w:hint="default" w:ascii="Arial Narrow" w:hAnsi="Arial Narrow" w:cs="Arial Narrow"/>
        </w:rPr>
        <w:instrText xml:space="preserve"> PAGEREF _Toc69140270 \h </w:instrText>
      </w:r>
      <w:r>
        <w:rPr>
          <w:rFonts w:hint="default" w:ascii="Arial Narrow" w:hAnsi="Arial Narrow" w:cs="Arial Narrow"/>
        </w:rPr>
        <w:fldChar w:fldCharType="separate"/>
      </w:r>
      <w:r>
        <w:rPr>
          <w:rFonts w:hint="default" w:ascii="Arial Narrow" w:hAnsi="Arial Narrow" w:cs="Arial Narrow"/>
        </w:rPr>
        <w:t>2</w:t>
      </w:r>
      <w:r>
        <w:rPr>
          <w:rFonts w:hint="default" w:ascii="Arial Narrow" w:hAnsi="Arial Narrow" w:cs="Arial Narrow"/>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"_Toc69140271" </w:instrText>
      </w:r>
      <w:r>
        <w:fldChar w:fldCharType="separate"/>
      </w:r>
      <w:r>
        <w:rPr>
          <w:rStyle w:val="25"/>
          <w:rFonts w:hint="default" w:ascii="Arial Narrow" w:hAnsi="Arial Narrow" w:cs="Arial Narrow" w:eastAsiaTheme="majorEastAsia"/>
          <w:kern w:val="2"/>
          <w:sz w:val="21"/>
          <w:lang w:val="en-US" w:eastAsia="zh-CN" w:bidi="ar-SA"/>
        </w:rPr>
        <w:t>2.1</w:t>
      </w:r>
      <w:r>
        <w:rPr>
          <w:rStyle w:val="25"/>
          <w:rFonts w:hint="eastAsia" w:ascii="宋体" w:hAnsi="宋体" w:eastAsia="宋体" w:cs="宋体"/>
          <w:kern w:val="2"/>
          <w:sz w:val="21"/>
          <w:lang w:val="en-US" w:eastAsia="zh-CN" w:bidi="ar-SA"/>
        </w:rPr>
        <w:t xml:space="preserve"> </w:t>
      </w:r>
      <w:r>
        <w:rPr>
          <w:rStyle w:val="25"/>
          <w:rFonts w:hint="eastAsia" w:ascii="宋体" w:hAnsi="宋体" w:eastAsia="宋体" w:cs="宋体"/>
          <w:kern w:val="2"/>
          <w:sz w:val="21"/>
          <w:lang w:val="en-US" w:eastAsia="zh-CN" w:bidi="ar-SA"/>
        </w:rPr>
        <w:t>传统控制算法局限性</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_Toc69140271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3</w:t>
      </w:r>
      <w:r>
        <w:rPr>
          <w:rFonts w:hint="default" w:ascii="Arial Narrow" w:hAnsi="Arial Narrow" w:eastAsia="宋体" w:cs="Arial Narrow"/>
          <w:kern w:val="2"/>
          <w:sz w:val="21"/>
          <w:lang w:val="en-US" w:eastAsia="zh-CN" w:bidi="ar-SA"/>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"_Toc69140272" </w:instrText>
      </w:r>
      <w:r>
        <w:fldChar w:fldCharType="separate"/>
      </w:r>
      <w:r>
        <w:rPr>
          <w:rStyle w:val="25"/>
          <w:rFonts w:hint="default" w:ascii="Arial Narrow" w:hAnsi="Arial Narrow" w:cs="Arial Narrow" w:eastAsiaTheme="majorEastAsia"/>
          <w:kern w:val="2"/>
          <w:sz w:val="21"/>
          <w:lang w:val="en-US" w:eastAsia="zh-CN" w:bidi="ar-SA"/>
        </w:rPr>
        <w:t>2.2</w:t>
      </w:r>
      <w:r>
        <w:rPr>
          <w:rStyle w:val="25"/>
        </w:rPr>
        <w:t xml:space="preserve"> </w:t>
      </w:r>
      <w:r>
        <w:rPr>
          <w:rStyle w:val="25"/>
          <w:rFonts w:hint="eastAsia" w:ascii="宋体" w:hAnsi="宋体" w:eastAsia="宋体" w:cs="宋体"/>
          <w:kern w:val="2"/>
          <w:sz w:val="21"/>
          <w:lang w:val="en-US" w:eastAsia="zh-CN" w:bidi="ar-SA"/>
        </w:rPr>
        <w:t>基于遗传算法及梯度求解的自寻优系统</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_Toc69140272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3</w:t>
      </w:r>
      <w:r>
        <w:rPr>
          <w:rFonts w:hint="default" w:ascii="Arial Narrow" w:hAnsi="Arial Narrow" w:eastAsia="宋体" w:cs="Arial Narrow"/>
          <w:kern w:val="2"/>
          <w:sz w:val="21"/>
          <w:lang w:val="en-US" w:eastAsia="zh-CN" w:bidi="ar-SA"/>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"_Toc69140273" </w:instrText>
      </w:r>
      <w:r>
        <w:fldChar w:fldCharType="separate"/>
      </w:r>
      <w:r>
        <w:rPr>
          <w:rStyle w:val="25"/>
          <w:rFonts w:hint="default" w:ascii="Arial Narrow" w:hAnsi="Arial Narrow" w:cs="Arial Narrow" w:eastAsiaTheme="majorEastAsia"/>
          <w:kern w:val="2"/>
          <w:sz w:val="21"/>
          <w:lang w:val="en-US" w:eastAsia="zh-CN" w:bidi="ar-SA"/>
        </w:rPr>
        <w:t>2.3</w:t>
      </w:r>
      <w:r>
        <w:rPr>
          <w:rStyle w:val="25"/>
        </w:rPr>
        <w:t xml:space="preserve"> </w:t>
      </w:r>
      <w:r>
        <w:rPr>
          <w:rStyle w:val="25"/>
          <w:rFonts w:hint="eastAsia" w:ascii="宋体" w:hAnsi="宋体" w:eastAsia="宋体" w:cs="宋体"/>
          <w:kern w:val="2"/>
          <w:sz w:val="21"/>
          <w:lang w:val="en-US" w:eastAsia="zh-CN" w:bidi="ar-SA"/>
        </w:rPr>
        <w:t>基于粒子群PSO算法的核心控制参数自适应调整</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_Toc69140273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6</w:t>
      </w:r>
      <w:r>
        <w:rPr>
          <w:rFonts w:hint="default" w:ascii="Arial Narrow" w:hAnsi="Arial Narrow" w:eastAsia="宋体" w:cs="Arial Narrow"/>
          <w:kern w:val="2"/>
          <w:sz w:val="21"/>
          <w:lang w:val="en-US" w:eastAsia="zh-CN" w:bidi="ar-SA"/>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"_Toc69140274" </w:instrText>
      </w:r>
      <w:r>
        <w:fldChar w:fldCharType="separate"/>
      </w:r>
      <w:r>
        <w:rPr>
          <w:rStyle w:val="25"/>
          <w:rFonts w:hint="default" w:ascii="Arial Narrow" w:hAnsi="Arial Narrow" w:cs="Arial Narrow" w:eastAsiaTheme="majorEastAsia"/>
          <w:kern w:val="2"/>
          <w:sz w:val="21"/>
          <w:lang w:val="en-US" w:eastAsia="zh-CN" w:bidi="ar-SA"/>
        </w:rPr>
        <w:t>2.4</w:t>
      </w:r>
      <w:r>
        <w:rPr>
          <w:rStyle w:val="25"/>
        </w:rPr>
        <w:t xml:space="preserve"> </w:t>
      </w:r>
      <w:r>
        <w:rPr>
          <w:rStyle w:val="25"/>
          <w:rFonts w:hint="eastAsia" w:ascii="宋体" w:hAnsi="宋体" w:eastAsia="宋体" w:cs="宋体"/>
          <w:kern w:val="2"/>
          <w:sz w:val="21"/>
          <w:lang w:val="en-US" w:eastAsia="zh-CN" w:bidi="ar-SA"/>
        </w:rPr>
        <w:t>智能偏航学习校正控制系统</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_Toc69140274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7</w:t>
      </w:r>
      <w:r>
        <w:rPr>
          <w:rFonts w:hint="default" w:ascii="Arial Narrow" w:hAnsi="Arial Narrow" w:eastAsia="宋体" w:cs="Arial Narrow"/>
          <w:kern w:val="2"/>
          <w:sz w:val="21"/>
          <w:lang w:val="en-US" w:eastAsia="zh-CN" w:bidi="ar-SA"/>
        </w:rPr>
        <w:fldChar w:fldCharType="end"/>
      </w:r>
      <w:r>
        <w:fldChar w:fldCharType="end"/>
      </w:r>
    </w:p>
    <w:p>
      <w:pPr>
        <w:pStyle w:val="16"/>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"_Toc69140275" </w:instrText>
      </w:r>
      <w:r>
        <w:fldChar w:fldCharType="separate"/>
      </w:r>
      <w:r>
        <w:rPr>
          <w:rStyle w:val="25"/>
          <w:rFonts w:hint="default" w:ascii="Arial Narrow" w:hAnsi="Arial Narrow" w:cs="Arial Narrow" w:eastAsiaTheme="majorEastAsia"/>
        </w:rPr>
        <w:t>3</w:t>
      </w:r>
      <w:r>
        <w:rPr>
          <w:rStyle w:val="25"/>
          <w:rFonts w:eastAsiaTheme="majorEastAsia"/>
        </w:rPr>
        <w:t xml:space="preserve"> </w:t>
      </w:r>
      <w:r>
        <w:rPr>
          <w:rStyle w:val="25"/>
          <w:rFonts w:hint="eastAsia" w:ascii="宋体" w:hAnsi="宋体" w:eastAsia="宋体" w:cs="宋体"/>
        </w:rPr>
        <w:t>寿命健康度预估及动态功率调度控制系统</w:t>
      </w:r>
      <w:r>
        <w:tab/>
      </w:r>
      <w:r>
        <w:rPr>
          <w:rFonts w:hint="default" w:ascii="Arial Narrow" w:hAnsi="Arial Narrow" w:cs="Arial Narrow"/>
        </w:rPr>
        <w:fldChar w:fldCharType="begin"/>
      </w:r>
      <w:r>
        <w:rPr>
          <w:rFonts w:hint="default" w:ascii="Arial Narrow" w:hAnsi="Arial Narrow" w:cs="Arial Narrow"/>
        </w:rPr>
        <w:instrText xml:space="preserve"> PAGEREF _Toc69140275 \h </w:instrText>
      </w:r>
      <w:r>
        <w:rPr>
          <w:rFonts w:hint="default" w:ascii="Arial Narrow" w:hAnsi="Arial Narrow" w:cs="Arial Narrow"/>
        </w:rPr>
        <w:fldChar w:fldCharType="separate"/>
      </w:r>
      <w:r>
        <w:rPr>
          <w:rFonts w:hint="default" w:ascii="Arial Narrow" w:hAnsi="Arial Narrow" w:cs="Arial Narrow"/>
        </w:rPr>
        <w:t>8</w:t>
      </w:r>
      <w:r>
        <w:rPr>
          <w:rFonts w:hint="default" w:ascii="Arial Narrow" w:hAnsi="Arial Narrow" w:cs="Arial Narrow"/>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"_Toc69140276" </w:instrText>
      </w:r>
      <w:r>
        <w:fldChar w:fldCharType="separate"/>
      </w:r>
      <w:r>
        <w:rPr>
          <w:rStyle w:val="25"/>
          <w:rFonts w:hint="default" w:ascii="Arial Narrow" w:hAnsi="Arial Narrow" w:cs="Arial Narrow" w:eastAsiaTheme="majorEastAsia"/>
          <w:kern w:val="2"/>
          <w:sz w:val="21"/>
          <w:lang w:val="en-US" w:eastAsia="zh-CN" w:bidi="ar-SA"/>
        </w:rPr>
        <w:t>3.1</w:t>
      </w:r>
      <w:r>
        <w:rPr>
          <w:rStyle w:val="25"/>
        </w:rPr>
        <w:t xml:space="preserve"> </w:t>
      </w:r>
      <w:r>
        <w:rPr>
          <w:rStyle w:val="25"/>
          <w:rFonts w:hint="eastAsia" w:ascii="宋体" w:hAnsi="宋体" w:eastAsia="宋体" w:cs="宋体"/>
          <w:kern w:val="2"/>
          <w:sz w:val="21"/>
          <w:lang w:val="en-US" w:eastAsia="zh-CN" w:bidi="ar-SA"/>
        </w:rPr>
        <w:t>大部件载荷疲劳损伤计算及动态功率调度</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_Toc69140276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9</w:t>
      </w:r>
      <w:r>
        <w:rPr>
          <w:rFonts w:hint="default" w:ascii="Arial Narrow" w:hAnsi="Arial Narrow" w:eastAsia="宋体" w:cs="Arial Narrow"/>
          <w:kern w:val="2"/>
          <w:sz w:val="21"/>
          <w:lang w:val="en-US" w:eastAsia="zh-CN" w:bidi="ar-SA"/>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"_Toc69140277" </w:instrText>
      </w:r>
      <w:r>
        <w:fldChar w:fldCharType="separate"/>
      </w:r>
      <w:r>
        <w:rPr>
          <w:rStyle w:val="25"/>
          <w:rFonts w:hint="default" w:ascii="Arial Narrow" w:hAnsi="Arial Narrow" w:cs="Arial Narrow" w:eastAsiaTheme="majorEastAsia"/>
          <w:kern w:val="2"/>
          <w:sz w:val="21"/>
          <w:lang w:val="en-US" w:eastAsia="zh-CN" w:bidi="ar-SA"/>
        </w:rPr>
        <w:t>3.2</w:t>
      </w:r>
      <w:r>
        <w:rPr>
          <w:rStyle w:val="25"/>
        </w:rPr>
        <w:t xml:space="preserve"> </w:t>
      </w:r>
      <w:r>
        <w:rPr>
          <w:rStyle w:val="25"/>
          <w:rFonts w:hint="eastAsia" w:ascii="宋体" w:hAnsi="宋体" w:eastAsia="宋体" w:cs="宋体"/>
          <w:kern w:val="2"/>
          <w:sz w:val="21"/>
          <w:lang w:val="en-US" w:eastAsia="zh-CN" w:bidi="ar-SA"/>
        </w:rPr>
        <w:t>健康度评估及亚健康运行模式</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_Toc69140277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10</w:t>
      </w:r>
      <w:r>
        <w:rPr>
          <w:rFonts w:hint="default" w:ascii="Arial Narrow" w:hAnsi="Arial Narrow" w:eastAsia="宋体" w:cs="Arial Narrow"/>
          <w:kern w:val="2"/>
          <w:sz w:val="21"/>
          <w:lang w:val="en-US" w:eastAsia="zh-CN" w:bidi="ar-SA"/>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"_Toc69140278" </w:instrText>
      </w:r>
      <w:r>
        <w:fldChar w:fldCharType="separate"/>
      </w:r>
      <w:r>
        <w:rPr>
          <w:rStyle w:val="25"/>
          <w:rFonts w:hint="default" w:ascii="Arial Narrow" w:hAnsi="Arial Narrow" w:cs="Arial Narrow" w:eastAsiaTheme="majorEastAsia"/>
          <w:kern w:val="2"/>
          <w:sz w:val="21"/>
          <w:lang w:val="en-US" w:eastAsia="zh-CN" w:bidi="ar-SA"/>
        </w:rPr>
        <w:t>3.3</w:t>
      </w:r>
      <w:r>
        <w:rPr>
          <w:rStyle w:val="25"/>
        </w:rPr>
        <w:t xml:space="preserve"> </w:t>
      </w:r>
      <w:r>
        <w:rPr>
          <w:rStyle w:val="25"/>
          <w:rFonts w:hint="eastAsia" w:ascii="宋体" w:hAnsi="宋体" w:eastAsia="宋体" w:cs="宋体"/>
          <w:kern w:val="2"/>
          <w:sz w:val="21"/>
          <w:lang w:val="en-US" w:eastAsia="zh-CN" w:bidi="ar-SA"/>
        </w:rPr>
        <w:t>实施方案及经济性分析</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_Toc69140278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11</w:t>
      </w:r>
      <w:r>
        <w:rPr>
          <w:rFonts w:hint="default" w:ascii="Arial Narrow" w:hAnsi="Arial Narrow" w:eastAsia="宋体" w:cs="Arial Narrow"/>
          <w:kern w:val="2"/>
          <w:sz w:val="21"/>
          <w:lang w:val="en-US" w:eastAsia="zh-CN" w:bidi="ar-SA"/>
        </w:rPr>
        <w:fldChar w:fldCharType="end"/>
      </w:r>
      <w:r>
        <w:fldChar w:fldCharType="end"/>
      </w:r>
    </w:p>
    <w:p>
      <w:pPr>
        <w:pStyle w:val="16"/>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"_Toc69140279" </w:instrText>
      </w:r>
      <w:r>
        <w:fldChar w:fldCharType="separate"/>
      </w:r>
      <w:r>
        <w:rPr>
          <w:rStyle w:val="25"/>
          <w:rFonts w:hint="default" w:ascii="Arial Narrow" w:hAnsi="Arial Narrow" w:cs="Arial Narrow" w:eastAsiaTheme="majorEastAsia"/>
        </w:rPr>
        <w:t>4</w:t>
      </w:r>
      <w:r>
        <w:rPr>
          <w:rStyle w:val="25"/>
          <w:rFonts w:eastAsiaTheme="majorEastAsia"/>
        </w:rPr>
        <w:t xml:space="preserve"> </w:t>
      </w:r>
      <w:r>
        <w:rPr>
          <w:rStyle w:val="25"/>
          <w:rFonts w:hint="eastAsia" w:ascii="宋体" w:hAnsi="宋体" w:eastAsia="宋体" w:cs="宋体"/>
        </w:rPr>
        <w:t>主动尾流控制提效系统</w:t>
      </w:r>
      <w:r>
        <w:tab/>
      </w:r>
      <w:r>
        <w:rPr>
          <w:rFonts w:hint="default" w:ascii="Arial Narrow" w:hAnsi="Arial Narrow" w:cs="Arial Narrow"/>
        </w:rPr>
        <w:fldChar w:fldCharType="begin"/>
      </w:r>
      <w:r>
        <w:rPr>
          <w:rFonts w:hint="default" w:ascii="Arial Narrow" w:hAnsi="Arial Narrow" w:cs="Arial Narrow"/>
        </w:rPr>
        <w:instrText xml:space="preserve"> PAGEREF _Toc69140279 \h </w:instrText>
      </w:r>
      <w:r>
        <w:rPr>
          <w:rFonts w:hint="default" w:ascii="Arial Narrow" w:hAnsi="Arial Narrow" w:cs="Arial Narrow"/>
        </w:rPr>
        <w:fldChar w:fldCharType="separate"/>
      </w:r>
      <w:r>
        <w:rPr>
          <w:rFonts w:hint="default" w:ascii="Arial Narrow" w:hAnsi="Arial Narrow" w:cs="Arial Narrow"/>
        </w:rPr>
        <w:t>12</w:t>
      </w:r>
      <w:r>
        <w:rPr>
          <w:rFonts w:hint="default" w:ascii="Arial Narrow" w:hAnsi="Arial Narrow" w:cs="Arial Narrow"/>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"_Toc69140280" </w:instrText>
      </w:r>
      <w:r>
        <w:fldChar w:fldCharType="separate"/>
      </w:r>
      <w:r>
        <w:rPr>
          <w:rStyle w:val="25"/>
          <w:rFonts w:hint="default" w:ascii="Arial Narrow" w:hAnsi="Arial Narrow" w:cs="Arial Narrow" w:eastAsiaTheme="majorEastAsia"/>
          <w:kern w:val="2"/>
          <w:sz w:val="21"/>
          <w:lang w:val="en-US" w:eastAsia="zh-CN" w:bidi="ar-SA"/>
        </w:rPr>
        <w:t>4.1</w:t>
      </w:r>
      <w:r>
        <w:rPr>
          <w:rStyle w:val="25"/>
        </w:rPr>
        <w:t xml:space="preserve"> </w:t>
      </w:r>
      <w:r>
        <w:rPr>
          <w:rStyle w:val="25"/>
          <w:rFonts w:hint="eastAsia" w:ascii="宋体" w:hAnsi="宋体" w:eastAsia="宋体" w:cs="宋体"/>
          <w:kern w:val="2"/>
          <w:sz w:val="21"/>
          <w:lang w:val="en-US" w:eastAsia="zh-CN" w:bidi="ar-SA"/>
        </w:rPr>
        <w:t>最优主动偏航尾流控制策略</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_Toc69140280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13</w:t>
      </w:r>
      <w:r>
        <w:rPr>
          <w:rFonts w:hint="default" w:ascii="Arial Narrow" w:hAnsi="Arial Narrow" w:eastAsia="宋体" w:cs="Arial Narrow"/>
          <w:kern w:val="2"/>
          <w:sz w:val="21"/>
          <w:lang w:val="en-US" w:eastAsia="zh-CN" w:bidi="ar-SA"/>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hint="default" w:ascii="Arial Narrow" w:hAnsi="Arial Narrow" w:eastAsia="宋体" w:cs="Arial Narrow"/>
          <w:kern w:val="2"/>
          <w:sz w:val="21"/>
          <w:lang w:val="en-US" w:eastAsia="zh-CN" w:bidi="ar-SA"/>
        </w:rPr>
      </w:pP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HYPERLINK \l "_Toc69140281" </w:instrText>
      </w:r>
      <w:r>
        <w:rPr>
          <w:rFonts w:hint="default" w:ascii="Arial Narrow" w:hAnsi="Arial Narrow" w:eastAsia="宋体" w:cs="Arial Narrow"/>
          <w:kern w:val="2"/>
          <w:sz w:val="21"/>
          <w:lang w:val="en-US" w:eastAsia="zh-CN" w:bidi="ar-SA"/>
        </w:rPr>
        <w:fldChar w:fldCharType="separate"/>
      </w:r>
      <w:r>
        <w:rPr>
          <w:rStyle w:val="25"/>
          <w:rFonts w:hint="default" w:ascii="Arial Narrow" w:hAnsi="Arial Narrow" w:cs="Arial Narrow" w:eastAsiaTheme="majorEastAsia"/>
          <w:kern w:val="2"/>
          <w:sz w:val="21"/>
          <w:lang w:val="en-US" w:eastAsia="zh-CN" w:bidi="ar-SA"/>
        </w:rPr>
        <w:t>4.2</w:t>
      </w:r>
      <w:r>
        <w:rPr>
          <w:rFonts w:hint="default" w:ascii="Arial Narrow" w:hAnsi="Arial Narrow" w:eastAsia="宋体" w:cs="Arial Narrow"/>
          <w:kern w:val="2"/>
          <w:sz w:val="21"/>
          <w:lang w:val="en-US" w:eastAsia="zh-CN" w:bidi="ar-SA"/>
        </w:rPr>
        <w:t xml:space="preserve"> </w:t>
      </w:r>
      <w:r>
        <w:rPr>
          <w:rFonts w:hint="eastAsia" w:ascii="Arial Narrow" w:hAnsi="Arial Narrow" w:eastAsia="宋体" w:cs="Arial Narrow"/>
          <w:kern w:val="2"/>
          <w:sz w:val="21"/>
          <w:lang w:val="en-US" w:eastAsia="zh-CN" w:bidi="ar-SA"/>
        </w:rPr>
        <w:t>其他辅助控制策略应用</w:t>
      </w:r>
      <w:r>
        <w:rPr>
          <w:rFonts w:hint="default" w:ascii="Arial Narrow" w:hAnsi="Arial Narrow" w:eastAsia="宋体" w:cs="Arial Narrow"/>
          <w:kern w:val="2"/>
          <w:sz w:val="21"/>
          <w:lang w:val="en-US" w:eastAsia="zh-CN" w:bidi="ar-SA"/>
        </w:rP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_Toc69140281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14</w:t>
      </w:r>
      <w:r>
        <w:rPr>
          <w:rFonts w:hint="default" w:ascii="Arial Narrow" w:hAnsi="Arial Narrow" w:eastAsia="宋体" w:cs="Arial Narrow"/>
          <w:kern w:val="2"/>
          <w:sz w:val="21"/>
          <w:lang w:val="en-US" w:eastAsia="zh-CN" w:bidi="ar-SA"/>
        </w:rPr>
        <w:fldChar w:fldCharType="end"/>
      </w:r>
      <w:r>
        <w:rPr>
          <w:rFonts w:hint="default" w:ascii="Arial Narrow" w:hAnsi="Arial Narrow" w:eastAsia="宋体" w:cs="Arial Narrow"/>
          <w:kern w:val="2"/>
          <w:sz w:val="21"/>
          <w:lang w:val="en-US" w:eastAsia="zh-CN" w:bidi="ar-SA"/>
        </w:rP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"_Toc69140282" </w:instrText>
      </w:r>
      <w:r>
        <w:fldChar w:fldCharType="separate"/>
      </w:r>
      <w:r>
        <w:rPr>
          <w:rStyle w:val="25"/>
          <w:rFonts w:hint="default" w:ascii="Arial Narrow" w:hAnsi="Arial Narrow" w:cs="Arial Narrow" w:eastAsiaTheme="majorEastAsia"/>
          <w:kern w:val="2"/>
          <w:sz w:val="21"/>
          <w:lang w:val="en-US" w:eastAsia="zh-CN" w:bidi="ar-SA"/>
        </w:rPr>
        <w:t>4.3</w:t>
      </w:r>
      <w:r>
        <w:rPr>
          <w:rStyle w:val="25"/>
        </w:rPr>
        <w:t xml:space="preserve"> </w:t>
      </w:r>
      <w:r>
        <w:rPr>
          <w:rStyle w:val="25"/>
          <w:rFonts w:hint="eastAsia" w:ascii="宋体" w:hAnsi="宋体" w:eastAsia="宋体" w:cs="宋体"/>
          <w:kern w:val="2"/>
          <w:sz w:val="21"/>
          <w:lang w:val="en-US" w:eastAsia="zh-CN" w:bidi="ar-SA"/>
        </w:rPr>
        <w:t>实施方案及经济性分析</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_Toc69140282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14</w:t>
      </w:r>
      <w:r>
        <w:rPr>
          <w:rFonts w:hint="default" w:ascii="Arial Narrow" w:hAnsi="Arial Narrow" w:eastAsia="宋体" w:cs="Arial Narrow"/>
          <w:kern w:val="2"/>
          <w:sz w:val="21"/>
          <w:lang w:val="en-US" w:eastAsia="zh-CN" w:bidi="ar-SA"/>
        </w:rPr>
        <w:fldChar w:fldCharType="end"/>
      </w:r>
      <w:r>
        <w:fldChar w:fldCharType="end"/>
      </w:r>
    </w:p>
    <w:p>
      <w:pPr>
        <w:pStyle w:val="16"/>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"_Toc69140283" </w:instrText>
      </w:r>
      <w:r>
        <w:fldChar w:fldCharType="separate"/>
      </w:r>
      <w:r>
        <w:rPr>
          <w:rStyle w:val="25"/>
          <w:rFonts w:hint="default" w:ascii="Arial Narrow" w:hAnsi="Arial Narrow" w:cs="Arial Narrow" w:eastAsiaTheme="majorEastAsia"/>
        </w:rPr>
        <w:t>5</w:t>
      </w:r>
      <w:r>
        <w:rPr>
          <w:rStyle w:val="25"/>
          <w:rFonts w:eastAsiaTheme="majorEastAsia"/>
        </w:rPr>
        <w:t xml:space="preserve"> </w:t>
      </w:r>
      <w:r>
        <w:rPr>
          <w:rStyle w:val="25"/>
          <w:rFonts w:hint="eastAsia" w:ascii="宋体" w:hAnsi="宋体" w:eastAsia="宋体" w:cs="宋体"/>
        </w:rPr>
        <w:t>KPI指标</w:t>
      </w:r>
      <w:r>
        <w:tab/>
      </w:r>
      <w:r>
        <w:rPr>
          <w:rFonts w:hint="default" w:ascii="Arial Narrow" w:hAnsi="Arial Narrow" w:cs="Arial Narrow"/>
        </w:rPr>
        <w:fldChar w:fldCharType="begin"/>
      </w:r>
      <w:r>
        <w:rPr>
          <w:rFonts w:hint="default" w:ascii="Arial Narrow" w:hAnsi="Arial Narrow" w:cs="Arial Narrow"/>
        </w:rPr>
        <w:instrText xml:space="preserve"> PAGEREF _Toc69140283 \h </w:instrText>
      </w:r>
      <w:r>
        <w:rPr>
          <w:rFonts w:hint="default" w:ascii="Arial Narrow" w:hAnsi="Arial Narrow" w:cs="Arial Narrow"/>
        </w:rPr>
        <w:fldChar w:fldCharType="separate"/>
      </w:r>
      <w:r>
        <w:rPr>
          <w:rFonts w:hint="default" w:ascii="Arial Narrow" w:hAnsi="Arial Narrow" w:cs="Arial Narrow"/>
        </w:rPr>
        <w:t>15</w:t>
      </w:r>
      <w:r>
        <w:rPr>
          <w:rFonts w:hint="default" w:ascii="Arial Narrow" w:hAnsi="Arial Narrow" w:cs="Arial Narrow"/>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"_Toc69140284" </w:instrText>
      </w:r>
      <w:r>
        <w:fldChar w:fldCharType="separate"/>
      </w:r>
      <w:r>
        <w:rPr>
          <w:rStyle w:val="25"/>
          <w:rFonts w:hint="default" w:ascii="Arial Narrow" w:hAnsi="Arial Narrow" w:cs="Arial Narrow" w:eastAsiaTheme="majorEastAsia"/>
          <w:kern w:val="2"/>
          <w:sz w:val="21"/>
          <w:lang w:val="en-US" w:eastAsia="zh-CN" w:bidi="ar-SA"/>
        </w:rPr>
        <w:t>5.1</w:t>
      </w:r>
      <w:r>
        <w:rPr>
          <w:rStyle w:val="25"/>
        </w:rPr>
        <w:t xml:space="preserve"> </w:t>
      </w:r>
      <w:r>
        <w:rPr>
          <w:rStyle w:val="25"/>
          <w:rFonts w:hint="eastAsia" w:ascii="宋体" w:hAnsi="宋体" w:eastAsia="宋体" w:cs="宋体"/>
          <w:kern w:val="2"/>
          <w:sz w:val="21"/>
          <w:lang w:val="en-US" w:eastAsia="zh-CN" w:bidi="ar-SA"/>
        </w:rPr>
        <w:t>KPI指标定义及算法</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_Toc69140284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15</w:t>
      </w:r>
      <w:r>
        <w:rPr>
          <w:rFonts w:hint="default" w:ascii="Arial Narrow" w:hAnsi="Arial Narrow" w:eastAsia="宋体" w:cs="Arial Narrow"/>
          <w:kern w:val="2"/>
          <w:sz w:val="21"/>
          <w:lang w:val="en-US" w:eastAsia="zh-CN" w:bidi="ar-SA"/>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"_Toc69140285" </w:instrText>
      </w:r>
      <w:r>
        <w:fldChar w:fldCharType="separate"/>
      </w:r>
      <w:r>
        <w:rPr>
          <w:rStyle w:val="25"/>
          <w:rFonts w:hint="default" w:ascii="Arial Narrow" w:hAnsi="Arial Narrow" w:cs="Arial Narrow" w:eastAsiaTheme="majorEastAsia"/>
          <w:kern w:val="2"/>
          <w:sz w:val="21"/>
          <w:lang w:val="en-US" w:eastAsia="zh-CN" w:bidi="ar-SA"/>
        </w:rPr>
        <w:t>5.2</w:t>
      </w:r>
      <w:r>
        <w:rPr>
          <w:rStyle w:val="25"/>
          <w:rFonts w:hint="eastAsia" w:ascii="宋体" w:hAnsi="宋体" w:eastAsia="宋体" w:cs="宋体"/>
          <w:kern w:val="2"/>
          <w:sz w:val="21"/>
          <w:lang w:val="en-US" w:eastAsia="zh-CN" w:bidi="ar-SA"/>
        </w:rPr>
        <w:t>各个指标所需标签点</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_Toc69140285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17</w:t>
      </w:r>
      <w:r>
        <w:rPr>
          <w:rFonts w:hint="default" w:ascii="Arial Narrow" w:hAnsi="Arial Narrow" w:eastAsia="宋体" w:cs="Arial Narrow"/>
          <w:kern w:val="2"/>
          <w:sz w:val="21"/>
          <w:lang w:val="en-US" w:eastAsia="zh-CN" w:bidi="ar-SA"/>
        </w:rPr>
        <w:fldChar w:fldCharType="end"/>
      </w:r>
      <w:r>
        <w:fldChar w:fldCharType="end"/>
      </w:r>
    </w:p>
    <w:p>
      <w:pPr>
        <w:pStyle w:val="16"/>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"_Toc69140286" </w:instrText>
      </w:r>
      <w:r>
        <w:fldChar w:fldCharType="separate"/>
      </w:r>
      <w:r>
        <w:rPr>
          <w:rStyle w:val="25"/>
          <w:rFonts w:hint="default" w:ascii="Arial Narrow" w:hAnsi="Arial Narrow" w:cs="Arial Narrow" w:eastAsiaTheme="majorEastAsia"/>
        </w:rPr>
        <w:t>6</w:t>
      </w:r>
      <w:r>
        <w:rPr>
          <w:rStyle w:val="25"/>
          <w:rFonts w:eastAsiaTheme="majorEastAsia"/>
        </w:rPr>
        <w:t xml:space="preserve"> </w:t>
      </w:r>
      <w:r>
        <w:rPr>
          <w:rStyle w:val="25"/>
          <w:rFonts w:hint="eastAsia" w:ascii="宋体" w:hAnsi="宋体" w:eastAsia="宋体" w:cs="宋体"/>
        </w:rPr>
        <w:t>大数据健康管理</w:t>
      </w:r>
      <w:r>
        <w:tab/>
      </w:r>
      <w:r>
        <w:rPr>
          <w:rFonts w:hint="default" w:ascii="Arial Narrow" w:hAnsi="Arial Narrow" w:cs="Arial Narrow"/>
        </w:rPr>
        <w:fldChar w:fldCharType="begin"/>
      </w:r>
      <w:r>
        <w:rPr>
          <w:rFonts w:hint="default" w:ascii="Arial Narrow" w:hAnsi="Arial Narrow" w:cs="Arial Narrow"/>
        </w:rPr>
        <w:instrText xml:space="preserve"> PAGEREF _Toc69140286 \h </w:instrText>
      </w:r>
      <w:r>
        <w:rPr>
          <w:rFonts w:hint="default" w:ascii="Arial Narrow" w:hAnsi="Arial Narrow" w:cs="Arial Narrow"/>
        </w:rPr>
        <w:fldChar w:fldCharType="separate"/>
      </w:r>
      <w:r>
        <w:rPr>
          <w:rFonts w:hint="default" w:ascii="Arial Narrow" w:hAnsi="Arial Narrow" w:cs="Arial Narrow"/>
        </w:rPr>
        <w:t>17</w:t>
      </w:r>
      <w:r>
        <w:rPr>
          <w:rFonts w:hint="default" w:ascii="Arial Narrow" w:hAnsi="Arial Narrow" w:cs="Arial Narrow"/>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"_Toc69140287" </w:instrText>
      </w:r>
      <w:r>
        <w:fldChar w:fldCharType="separate"/>
      </w:r>
      <w:r>
        <w:rPr>
          <w:rStyle w:val="25"/>
          <w:rFonts w:hint="default" w:ascii="Arial Narrow" w:hAnsi="Arial Narrow" w:cs="Arial Narrow" w:eastAsiaTheme="majorEastAsia"/>
          <w:kern w:val="2"/>
          <w:sz w:val="21"/>
          <w:lang w:val="en-US" w:eastAsia="zh-CN" w:bidi="ar-SA"/>
        </w:rPr>
        <w:t>6.1</w:t>
      </w:r>
      <w:r>
        <w:rPr>
          <w:rStyle w:val="25"/>
          <w:rFonts w:hint="eastAsia" w:ascii="宋体" w:hAnsi="宋体" w:eastAsia="宋体" w:cs="宋体"/>
          <w:kern w:val="2"/>
          <w:sz w:val="21"/>
          <w:lang w:val="en-US" w:eastAsia="zh-CN" w:bidi="ar-SA"/>
        </w:rPr>
        <w:t>亚健康预警</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_Toc69140287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18</w:t>
      </w:r>
      <w:r>
        <w:rPr>
          <w:rFonts w:hint="default" w:ascii="Arial Narrow" w:hAnsi="Arial Narrow" w:eastAsia="宋体" w:cs="Arial Narrow"/>
          <w:kern w:val="2"/>
          <w:sz w:val="21"/>
          <w:lang w:val="en-US" w:eastAsia="zh-CN" w:bidi="ar-SA"/>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"_Toc69140288" </w:instrText>
      </w:r>
      <w:r>
        <w:fldChar w:fldCharType="separate"/>
      </w:r>
      <w:r>
        <w:rPr>
          <w:rStyle w:val="25"/>
          <w:rFonts w:hint="default" w:ascii="Arial Narrow" w:hAnsi="Arial Narrow" w:cs="Arial Narrow" w:eastAsiaTheme="majorEastAsia"/>
          <w:kern w:val="2"/>
          <w:sz w:val="21"/>
          <w:lang w:val="en-US" w:eastAsia="zh-CN" w:bidi="ar-SA"/>
        </w:rPr>
        <w:t>6.2</w:t>
      </w:r>
      <w:r>
        <w:rPr>
          <w:rStyle w:val="25"/>
          <w:rFonts w:hint="eastAsia" w:ascii="宋体" w:hAnsi="宋体" w:eastAsia="宋体" w:cs="宋体"/>
          <w:kern w:val="2"/>
          <w:sz w:val="21"/>
          <w:lang w:val="en-US" w:eastAsia="zh-CN" w:bidi="ar-SA"/>
        </w:rPr>
        <w:t>健康度</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_Toc69140288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19</w:t>
      </w:r>
      <w:r>
        <w:rPr>
          <w:rFonts w:hint="default" w:ascii="Arial Narrow" w:hAnsi="Arial Narrow" w:eastAsia="宋体" w:cs="Arial Narrow"/>
          <w:kern w:val="2"/>
          <w:sz w:val="21"/>
          <w:lang w:val="en-US" w:eastAsia="zh-CN" w:bidi="ar-SA"/>
        </w:rPr>
        <w:fldChar w:fldCharType="end"/>
      </w:r>
      <w:r>
        <w:fldChar w:fldCharType="end"/>
      </w:r>
    </w:p>
    <w:p>
      <w:pPr>
        <w:pStyle w:val="17"/>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"_Toc69140289" </w:instrText>
      </w:r>
      <w:r>
        <w:fldChar w:fldCharType="separate"/>
      </w:r>
      <w:r>
        <w:rPr>
          <w:rStyle w:val="25"/>
          <w:rFonts w:hint="default" w:ascii="Arial Narrow" w:hAnsi="Arial Narrow" w:cs="Arial Narrow" w:eastAsiaTheme="majorEastAsia"/>
          <w:kern w:val="2"/>
          <w:sz w:val="21"/>
          <w:lang w:val="en-US" w:eastAsia="zh-CN" w:bidi="ar-SA"/>
        </w:rPr>
        <w:t>6.3</w:t>
      </w:r>
      <w:r>
        <w:rPr>
          <w:rStyle w:val="25"/>
          <w:rFonts w:hint="eastAsia" w:ascii="宋体" w:hAnsi="宋体" w:eastAsia="宋体" w:cs="宋体"/>
          <w:kern w:val="2"/>
          <w:sz w:val="21"/>
          <w:lang w:val="en-US" w:eastAsia="zh-CN" w:bidi="ar-SA"/>
        </w:rPr>
        <w:t>可靠度</w:t>
      </w:r>
      <w:r>
        <w:tab/>
      </w:r>
      <w:r>
        <w:rPr>
          <w:rFonts w:hint="default" w:ascii="Arial Narrow" w:hAnsi="Arial Narrow" w:eastAsia="宋体" w:cs="Arial Narrow"/>
          <w:kern w:val="2"/>
          <w:sz w:val="21"/>
          <w:lang w:val="en-US" w:eastAsia="zh-CN" w:bidi="ar-SA"/>
        </w:rPr>
        <w:fldChar w:fldCharType="begin"/>
      </w:r>
      <w:r>
        <w:rPr>
          <w:rFonts w:hint="default" w:ascii="Arial Narrow" w:hAnsi="Arial Narrow" w:eastAsia="宋体" w:cs="Arial Narrow"/>
          <w:kern w:val="2"/>
          <w:sz w:val="21"/>
          <w:lang w:val="en-US" w:eastAsia="zh-CN" w:bidi="ar-SA"/>
        </w:rPr>
        <w:instrText xml:space="preserve"> PAGEREF _Toc69140289 \h </w:instrText>
      </w:r>
      <w:r>
        <w:rPr>
          <w:rFonts w:hint="default" w:ascii="Arial Narrow" w:hAnsi="Arial Narrow" w:eastAsia="宋体" w:cs="Arial Narrow"/>
          <w:kern w:val="2"/>
          <w:sz w:val="21"/>
          <w:lang w:val="en-US" w:eastAsia="zh-CN" w:bidi="ar-SA"/>
        </w:rPr>
        <w:fldChar w:fldCharType="separate"/>
      </w:r>
      <w:r>
        <w:rPr>
          <w:rFonts w:hint="default" w:ascii="Arial Narrow" w:hAnsi="Arial Narrow" w:eastAsia="宋体" w:cs="Arial Narrow"/>
          <w:kern w:val="2"/>
          <w:sz w:val="21"/>
          <w:lang w:val="en-US" w:eastAsia="zh-CN" w:bidi="ar-SA"/>
        </w:rPr>
        <w:t>20</w:t>
      </w:r>
      <w:r>
        <w:rPr>
          <w:rFonts w:hint="default" w:ascii="Arial Narrow" w:hAnsi="Arial Narrow" w:eastAsia="宋体" w:cs="Arial Narrow"/>
          <w:kern w:val="2"/>
          <w:sz w:val="21"/>
          <w:lang w:val="en-US" w:eastAsia="zh-CN" w:bidi="ar-SA"/>
        </w:rPr>
        <w:fldChar w:fldCharType="end"/>
      </w:r>
      <w:r>
        <w:fldChar w:fldCharType="end"/>
      </w:r>
    </w:p>
    <w:p>
      <w:pPr>
        <w:sectPr>
          <w:footerReference r:id="rId11" w:type="default"/>
          <w:pgSz w:w="11906" w:h="16838"/>
          <w:pgMar w:top="1134" w:right="1134" w:bottom="1134" w:left="1418" w:header="851" w:footer="851" w:gutter="0"/>
          <w:pgNumType w:fmt="decimal" w:start="1"/>
          <w:cols w:space="720" w:num="1"/>
          <w:docGrid w:type="lines" w:linePitch="302" w:charSpace="93827"/>
        </w:sectPr>
      </w:pPr>
      <w:r>
        <w:fldChar w:fldCharType="end"/>
      </w:r>
      <w:bookmarkStart w:id="30" w:name="_GoBack"/>
      <w:bookmarkEnd w:id="30"/>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line="400" w:lineRule="atLeast"/>
        <w:textAlignment w:val="auto"/>
        <w:rPr>
          <w:rFonts w:eastAsiaTheme="majorEastAsia"/>
          <w:sz w:val="24"/>
          <w:szCs w:val="24"/>
        </w:rPr>
      </w:pPr>
      <w:bookmarkStart w:id="5" w:name="_Toc478572906"/>
      <w:bookmarkStart w:id="6" w:name="_Toc524512322"/>
      <w:bookmarkStart w:id="7" w:name="_Toc528660173"/>
      <w:bookmarkStart w:id="8" w:name="_Toc7537994"/>
      <w:bookmarkStart w:id="9" w:name="_Toc69140269"/>
      <w:r>
        <w:rPr>
          <w:rFonts w:hint="default" w:ascii="Arial Narrow" w:hAnsi="Arial Narrow" w:cs="Arial Narrow" w:eastAsiaTheme="majorEastAsia"/>
          <w:sz w:val="24"/>
          <w:szCs w:val="24"/>
        </w:rPr>
        <w:t>1</w:t>
      </w:r>
      <w:r>
        <w:rPr>
          <w:rFonts w:eastAsiaTheme="majorEastAsia"/>
          <w:sz w:val="24"/>
          <w:szCs w:val="24"/>
        </w:rPr>
        <w:t xml:space="preserve"> </w:t>
      </w:r>
      <w:bookmarkEnd w:id="5"/>
      <w:bookmarkEnd w:id="6"/>
      <w:r>
        <w:rPr>
          <w:rFonts w:hint="eastAsia" w:ascii="宋体" w:hAnsi="宋体" w:eastAsia="宋体" w:cs="宋体"/>
          <w:sz w:val="24"/>
          <w:szCs w:val="24"/>
        </w:rPr>
        <w:t>概述</w:t>
      </w:r>
      <w:bookmarkEnd w:id="7"/>
      <w:bookmarkEnd w:id="8"/>
      <w:bookmarkEnd w:id="9"/>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本项目旨在开发一套智慧风场综合运营管理平台，平台包括集中监控系统、辅助监控系统、场群智慧整体控制系统、能量管理系统、大数据健康管理系统、数字化运维系统、业务可视化系统、手机</w:t>
      </w:r>
      <w:r>
        <w:rPr>
          <w:rFonts w:hint="eastAsia" w:ascii="Arial Narrow" w:hAnsi="Arial Narrow" w:eastAsia="宋体" w:cs="Arial Narrow"/>
          <w:sz w:val="21"/>
          <w:szCs w:val="21"/>
        </w:rPr>
        <w:t>APP</w:t>
      </w:r>
      <w:r>
        <w:rPr>
          <w:rFonts w:hint="eastAsia" w:ascii="宋体" w:hAnsi="宋体" w:eastAsia="宋体" w:cs="宋体"/>
          <w:sz w:val="21"/>
          <w:szCs w:val="21"/>
        </w:rPr>
        <w:t>等</w:t>
      </w:r>
      <w:r>
        <w:rPr>
          <w:rFonts w:hint="default" w:ascii="Arial Narrow" w:hAnsi="Arial Narrow" w:eastAsia="宋体" w:cs="Arial Narrow"/>
          <w:sz w:val="21"/>
          <w:szCs w:val="21"/>
        </w:rPr>
        <w:t>8</w:t>
      </w:r>
      <w:r>
        <w:rPr>
          <w:rFonts w:hint="eastAsia" w:ascii="宋体" w:hAnsi="宋体" w:eastAsia="宋体" w:cs="宋体"/>
          <w:sz w:val="21"/>
          <w:szCs w:val="21"/>
        </w:rPr>
        <w:t>大子系统，平台既可在风电场上线运行，亦可在集团总部大数据中心部署应用，实现对风电场的数字化、智能化运营管理。</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本文档主要介绍智慧风场综合运营管理平台所涉及的项目模块算法原理，主要包括单机自主型系统升级相关算法、寿命健康度预估及动态功率调度控制系统相关算法、尾流控制提效系统相关算法、</w:t>
      </w:r>
      <w:r>
        <w:rPr>
          <w:rFonts w:hint="eastAsia" w:ascii="Arial Narrow" w:hAnsi="Arial Narrow" w:eastAsia="宋体" w:cs="Arial Narrow"/>
          <w:sz w:val="21"/>
          <w:szCs w:val="21"/>
        </w:rPr>
        <w:t>KPI</w:t>
      </w:r>
      <w:r>
        <w:rPr>
          <w:rFonts w:hint="eastAsia" w:ascii="宋体" w:hAnsi="宋体" w:eastAsia="宋体" w:cs="宋体"/>
          <w:sz w:val="21"/>
          <w:szCs w:val="21"/>
        </w:rPr>
        <w:t>指标、大数据健康管理相关算法等。</w:t>
      </w:r>
    </w:p>
    <w:p>
      <w:pPr>
        <w:adjustRightInd w:val="0"/>
        <w:snapToGrid w:val="0"/>
        <w:spacing w:line="360" w:lineRule="auto"/>
        <w:ind w:firstLine="480" w:firstLineChars="200"/>
        <w:rPr>
          <w:sz w:val="24"/>
          <w:szCs w:val="24"/>
        </w:rPr>
      </w:pP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line="400" w:lineRule="atLeast"/>
        <w:textAlignment w:val="auto"/>
        <w:rPr>
          <w:rFonts w:hint="default" w:ascii="Arial Narrow" w:hAnsi="Arial Narrow" w:cs="Arial Narrow" w:eastAsiaTheme="majorEastAsia"/>
          <w:sz w:val="24"/>
          <w:szCs w:val="24"/>
        </w:rPr>
      </w:pPr>
      <w:bookmarkStart w:id="10" w:name="_Toc69140270"/>
      <w:r>
        <w:rPr>
          <w:rFonts w:hint="default" w:ascii="Arial Narrow" w:hAnsi="Arial Narrow" w:cs="Arial Narrow" w:eastAsiaTheme="majorEastAsia"/>
          <w:sz w:val="24"/>
          <w:szCs w:val="24"/>
        </w:rPr>
        <w:t>2 单机自主型系统升级集成</w:t>
      </w:r>
      <w:bookmarkEnd w:id="10"/>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在具备一定感知能力的基础上，能够学习、决策、执行以适应环境的变化，调节自身的控制参数和策略，无须人为干预。本体上是侧重于算法模型的优化升级，即风机大脑的智慧程度的深入开发。</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采用智能机器人领域的人工智能算法，使机组的算法智能程度提高。能够根据环境变化或者前期风资源条件的输入，自行进行控制策略及参数的定制化选择优化，提升鲁棒性能，从而真正意义上的脱离人为干预，实现自主控制。</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单机自主型系统主要是软件算法升级，体现单机智慧学习。</w:t>
      </w:r>
    </w:p>
    <w:p>
      <w:pPr>
        <w:pStyle w:val="63"/>
        <w:keepNext/>
        <w:spacing w:line="240" w:lineRule="auto"/>
        <w:ind w:firstLine="0" w:firstLineChars="0"/>
        <w:jc w:val="center"/>
        <w:rPr>
          <w:rFonts w:ascii="Times New Roman" w:hAnsi="Times New Roman"/>
        </w:rPr>
      </w:pPr>
      <w:r>
        <w:rPr>
          <w:rFonts w:ascii="Times New Roman" w:hAnsi="Times New Roman"/>
        </w:rPr>
        <w:object>
          <v:shape id="_x0000_i1025" o:spt="75" type="#_x0000_t75" style="height:281.05pt;width:351.9pt;" o:ole="t" filled="f" o:preferrelative="t" stroked="f" coordsize="21600,21600">
            <v:path/>
            <v:fill on="f" focussize="0,0"/>
            <v:stroke on="f" joinstyle="miter"/>
            <v:imagedata r:id="rId16" cropright="26191f" o:title=""/>
            <o:lock v:ext="edit" aspectratio="t"/>
            <w10:wrap type="none"/>
            <w10:anchorlock/>
          </v:shape>
          <o:OLEObject Type="Embed" ProgID="Visio.Drawing.11" ShapeID="_x0000_i1025" DrawAspect="Content" ObjectID="_1468075725" r:id="rId15">
            <o:LockedField>false</o:LockedField>
          </o:OLEObject>
        </w:object>
      </w:r>
    </w:p>
    <w:p>
      <w:pPr>
        <w:adjustRightInd w:val="0"/>
        <w:snapToGrid w:val="0"/>
        <w:spacing w:line="360" w:lineRule="auto"/>
        <w:ind w:firstLine="360" w:firstLineChars="200"/>
        <w:jc w:val="center"/>
        <w:rPr>
          <w:sz w:val="18"/>
          <w:szCs w:val="18"/>
        </w:rPr>
      </w:pPr>
      <w:r>
        <w:rPr>
          <w:sz w:val="18"/>
          <w:szCs w:val="18"/>
        </w:rPr>
        <w:t>图</w:t>
      </w:r>
      <w:r>
        <w:rPr>
          <w:rFonts w:hint="default" w:ascii="Arial Narrow" w:hAnsi="Arial Narrow" w:cs="Arial Narrow"/>
          <w:sz w:val="18"/>
          <w:szCs w:val="18"/>
        </w:rPr>
        <w:fldChar w:fldCharType="begin"/>
      </w:r>
      <w:r>
        <w:rPr>
          <w:rFonts w:hint="default" w:ascii="Arial Narrow" w:hAnsi="Arial Narrow" w:cs="Arial Narrow"/>
          <w:sz w:val="18"/>
          <w:szCs w:val="18"/>
        </w:rPr>
        <w:instrText xml:space="preserve"> SEQ 图 \* ARABIC </w:instrText>
      </w:r>
      <w:r>
        <w:rPr>
          <w:rFonts w:hint="default" w:ascii="Arial Narrow" w:hAnsi="Arial Narrow" w:cs="Arial Narrow"/>
          <w:sz w:val="18"/>
          <w:szCs w:val="18"/>
        </w:rPr>
        <w:fldChar w:fldCharType="separate"/>
      </w:r>
      <w:r>
        <w:rPr>
          <w:rFonts w:hint="default" w:ascii="Arial Narrow" w:hAnsi="Arial Narrow" w:cs="Arial Narrow"/>
          <w:sz w:val="18"/>
          <w:szCs w:val="18"/>
        </w:rPr>
        <w:t>1</w:t>
      </w:r>
      <w:r>
        <w:rPr>
          <w:rFonts w:hint="default" w:ascii="Arial Narrow" w:hAnsi="Arial Narrow" w:cs="Arial Narrow"/>
          <w:sz w:val="18"/>
          <w:szCs w:val="18"/>
        </w:rPr>
        <w:fldChar w:fldCharType="end"/>
      </w:r>
      <w:r>
        <w:rPr>
          <w:sz w:val="18"/>
          <w:szCs w:val="18"/>
        </w:rPr>
        <w:t xml:space="preserve"> 单机自主学习系统</w:t>
      </w: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ascii="Times New Roman" w:hAnsi="Times New Roman"/>
          <w:szCs w:val="24"/>
        </w:rPr>
      </w:pPr>
      <w:bookmarkStart w:id="11" w:name="_Toc69140271"/>
      <w:r>
        <w:rPr>
          <w:rFonts w:hint="default" w:ascii="Arial Narrow" w:hAnsi="Arial Narrow" w:cs="Arial Narrow"/>
          <w:sz w:val="21"/>
          <w:szCs w:val="21"/>
        </w:rPr>
        <w:t>2.1</w:t>
      </w:r>
      <w:r>
        <w:rPr>
          <w:rFonts w:ascii="Times New Roman" w:hAnsi="Times New Roman"/>
          <w:szCs w:val="24"/>
        </w:rPr>
        <w:t xml:space="preserve"> </w:t>
      </w:r>
      <w:r>
        <w:rPr>
          <w:rFonts w:hint="eastAsia" w:ascii="宋体" w:hAnsi="宋体" w:eastAsia="宋体" w:cs="宋体"/>
          <w:sz w:val="21"/>
          <w:szCs w:val="21"/>
        </w:rPr>
        <w:t>传统控制算法局限性</w:t>
      </w:r>
      <w:bookmarkEnd w:id="11"/>
    </w:p>
    <w:p>
      <w:pPr>
        <w:pStyle w:val="63"/>
        <w:ind w:firstLine="480"/>
        <w:rPr>
          <w:rFonts w:ascii="Times New Roman" w:hAnsi="Times New Roman"/>
          <w:szCs w:val="24"/>
        </w:rPr>
      </w:pPr>
      <w:r>
        <w:rPr>
          <w:rFonts w:hint="eastAsia" w:ascii="宋体" w:hAnsi="宋体" w:eastAsia="宋体" w:cs="宋体"/>
          <w:sz w:val="21"/>
          <w:szCs w:val="21"/>
        </w:rPr>
        <w:t>风力发电行业的需求主要来源于两个方面：第一，风电机组作为发电系统需要能够满足电网相关标准；第二大型风电机组的研发制造成本能否在和其它新能源竞争中取得优势。</w:t>
      </w:r>
    </w:p>
    <w:p>
      <w:pPr>
        <w:pStyle w:val="63"/>
        <w:spacing w:line="240" w:lineRule="auto"/>
        <w:ind w:firstLine="480"/>
        <w:jc w:val="center"/>
        <w:rPr>
          <w:rFonts w:ascii="Times New Roman" w:hAnsi="Times New Roman"/>
        </w:rPr>
      </w:pPr>
      <w:r>
        <w:rPr>
          <w:rFonts w:ascii="Times New Roman" w:hAnsi="Times New Roman"/>
        </w:rPr>
        <w:drawing>
          <wp:inline distT="0" distB="0" distL="0" distR="0">
            <wp:extent cx="4468495" cy="20618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68495" cy="2061845"/>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图2 传统的控制策略</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为满足电网标准和不同电网调度需求的同时正常稳定地运行，大兆瓦级机组基本采用变速变桨的控制方式，当风速大于额定风速后，采用变桨的方式控制桨距角的角度，从而调节叶轮的气动功率，使机组处于满发状态。当风速小于额定风速时，采用的是变扭矩控制方式，通过变频器调节发电机的转矩，从而控制发电机转速以追踪风速的变化，保持获得最优的功率系数（如上图所示）。</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然而，机组在面临不同的地形条件、季节气候等外部环境变化时，如按照传统粗犷型控制策略和统一的控制参数，忽略风机实际运行特点，多数机组会处于出力不佳状态并承受更为严峻的外部载荷冲击。</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明阳智能控制系统在满足电网标准和机组稳定性能的前提下，基于先进的控制平台和智能技术，针对不同风况环境，不同机位地形等实际情况提出一系列智能策略，实现定制化精准控制，最大程度增加机组的发电性能，降低风电场的度电成本，提升发电利润和收益率。</w:t>
      </w: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12" w:name="_Toc69140272"/>
      <w:r>
        <w:rPr>
          <w:rFonts w:hint="default" w:ascii="Arial Narrow" w:hAnsi="Arial Narrow" w:cs="Arial Narrow"/>
          <w:sz w:val="21"/>
          <w:szCs w:val="21"/>
        </w:rPr>
        <w:t>2.2 基于遗传算法及梯度求解的自寻优系统</w:t>
      </w:r>
      <w:bookmarkEnd w:id="12"/>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机组在运行过程中面临的外界环境不断变化，例如湍流强度、风剪切、尾流影响，同时叶片出厂时零刻度与设计有偏差，现场叶片安装时没有严格对中叶片造成安装角有偏差，都会使机组运行的最佳桨距角与理论设计的最佳桨距角不一致。此外，不同的机型在不同的风场及不同季节时期，机组的运行情况各不相同，采用传统的控制策略并不能使风机处于最佳运行状态。</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现阶段商业风电机组中所配置的位于机舱的风速传感器的测量具有较大误差：单点测量，安装在叶轮后方，机组运行对其产生了较大的干扰。这种误差导致其无法作为有效测量信息用于风电机组控制策略的设计。因此，利用机组测量信息以及模型信息对叶轮面等效风速进行估计，并作为先进模型控制策略开发的有效输入。显而易见当风速信息被引入控制策略的设计时，可以很方便地进行设计先进的风电机组控制策略；通过引入风速这一信息对传统的控制策略进行升级优化。一方面，利用风速观测器进行应用研究可以为后续更先进的控制策略开发奠定基础并增强信心；另一方面，相对先进的控制策略的开发可以在保留原有控制系统框架的同时实现优化设计，快速提升机组性能，在短期内实现经济效益的更大化。</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ascii="Times New Roman" w:hAnsi="Times New Roman"/>
        </w:rPr>
      </w:pPr>
      <w:r>
        <w:rPr>
          <w:rFonts w:hint="eastAsia" w:ascii="宋体" w:hAnsi="宋体" w:eastAsia="宋体" w:cs="宋体"/>
          <w:sz w:val="21"/>
          <w:szCs w:val="21"/>
        </w:rPr>
        <w:t>明阳智能利用模糊风速建立机组性能适应度评估函数，运用遗传算法进行全局最佳桨距角和最优控制增益的搜索；当进入某一代群体后，利用梯度求解法计算最优增益，从而加快机组朝向最优状态的时间进程，提升机组发电量。</w:t>
      </w:r>
    </w:p>
    <w:p>
      <w:pPr>
        <w:spacing w:line="360" w:lineRule="auto"/>
        <w:ind w:firstLine="420" w:firstLineChars="200"/>
      </w:pPr>
      <w:r>
        <w:object>
          <v:shape id="_x0000_i1026" o:spt="75" type="#_x0000_t75" style="height:210.2pt;width:201.75pt;" o:ole="t" filled="f" o:preferrelative="t" stroked="f" coordsize="21600,21600">
            <v:path/>
            <v:fill on="f" focussize="0,0"/>
            <v:stroke on="f" joinstyle="miter"/>
            <v:imagedata r:id="rId19" o:title=""/>
            <o:lock v:ext="edit" aspectratio="t"/>
            <w10:wrap type="none"/>
            <w10:anchorlock/>
          </v:shape>
          <o:OLEObject Type="Embed" ProgID="Visio.Drawing.11" ShapeID="_x0000_i1026" DrawAspect="Content" ObjectID="_1468075726" r:id="rId18">
            <o:LockedField>false</o:LockedField>
          </o:OLEObject>
        </w:object>
      </w:r>
      <w:r>
        <w:drawing>
          <wp:inline distT="0" distB="0" distL="0" distR="0">
            <wp:extent cx="244983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49830" cy="2700020"/>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w:t>
      </w:r>
      <w:r>
        <w:rPr>
          <w:sz w:val="18"/>
          <w:szCs w:val="18"/>
        </w:rPr>
        <w:fldChar w:fldCharType="begin"/>
      </w:r>
      <w:r>
        <w:rPr>
          <w:sz w:val="18"/>
          <w:szCs w:val="18"/>
        </w:rPr>
        <w:instrText xml:space="preserve"> SEQ 图 \* ARABIC </w:instrText>
      </w:r>
      <w:r>
        <w:rPr>
          <w:sz w:val="18"/>
          <w:szCs w:val="18"/>
        </w:rPr>
        <w:fldChar w:fldCharType="separate"/>
      </w:r>
      <w:r>
        <w:rPr>
          <w:sz w:val="18"/>
          <w:szCs w:val="18"/>
        </w:rPr>
        <w:t>3</w:t>
      </w:r>
      <w:r>
        <w:rPr>
          <w:sz w:val="18"/>
          <w:szCs w:val="18"/>
        </w:rPr>
        <w:fldChar w:fldCharType="end"/>
      </w:r>
      <w:r>
        <w:rPr>
          <w:sz w:val="18"/>
          <w:szCs w:val="18"/>
        </w:rPr>
        <w:t xml:space="preserve"> 基于遗传算法及梯度求解算法相结合的自寻优框架</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当低于额定风速时，依据机组理论模型进行等效风速估计；下图是估计风速与实际风速的对比曲线，由于估计风速为整个叶轮面受风等效值，而模型风速为单点风速，所以将实际风速与预估风速相结合取模糊值作为风速输入，保证风速数据的有效真实性。</w:t>
      </w:r>
    </w:p>
    <w:p>
      <w:pPr>
        <w:pStyle w:val="63"/>
        <w:spacing w:line="240" w:lineRule="auto"/>
        <w:ind w:firstLine="0" w:firstLineChars="0"/>
        <w:jc w:val="center"/>
        <w:rPr>
          <w:rFonts w:ascii="Times New Roman" w:hAnsi="Times New Roman"/>
        </w:rPr>
      </w:pPr>
      <w:r>
        <w:rPr>
          <w:rFonts w:ascii="Times New Roman" w:hAnsi="Times New Roman"/>
        </w:rPr>
        <w:drawing>
          <wp:inline distT="0" distB="0" distL="0" distR="0">
            <wp:extent cx="5313680" cy="24326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l="2872" t="4256" r="12010" b="8865"/>
                    <a:stretch>
                      <a:fillRect/>
                    </a:stretch>
                  </pic:blipFill>
                  <pic:spPr>
                    <a:xfrm>
                      <a:off x="0" y="0"/>
                      <a:ext cx="5313680" cy="2432685"/>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w:t>
      </w:r>
      <w:r>
        <w:rPr>
          <w:sz w:val="18"/>
          <w:szCs w:val="18"/>
        </w:rPr>
        <w:fldChar w:fldCharType="begin"/>
      </w:r>
      <w:r>
        <w:rPr>
          <w:sz w:val="18"/>
          <w:szCs w:val="18"/>
        </w:rPr>
        <w:instrText xml:space="preserve"> SEQ 图 \* ARABIC </w:instrText>
      </w:r>
      <w:r>
        <w:rPr>
          <w:sz w:val="18"/>
          <w:szCs w:val="18"/>
        </w:rPr>
        <w:fldChar w:fldCharType="separate"/>
      </w:r>
      <w:r>
        <w:rPr>
          <w:sz w:val="18"/>
          <w:szCs w:val="18"/>
        </w:rPr>
        <w:t>4</w:t>
      </w:r>
      <w:r>
        <w:rPr>
          <w:sz w:val="18"/>
          <w:szCs w:val="18"/>
        </w:rPr>
        <w:fldChar w:fldCharType="end"/>
      </w:r>
      <w:r>
        <w:rPr>
          <w:sz w:val="18"/>
          <w:szCs w:val="18"/>
        </w:rPr>
        <w:t xml:space="preserve"> 卡尔曼等效估计风速与实际风速对比</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下图是某风场测试机组不同子代桨距角，</w:t>
      </w:r>
      <w:r>
        <w:rPr>
          <w:rFonts w:hint="eastAsia" w:ascii="Arial Narrow" w:hAnsi="Arial Narrow" w:eastAsia="宋体" w:cs="Arial Narrow"/>
          <w:kern w:val="2"/>
          <w:sz w:val="21"/>
          <w:szCs w:val="21"/>
          <w:lang w:val="en-US" w:eastAsia="zh-CN" w:bidi="ar-SA"/>
        </w:rPr>
        <w:t>Cp</w:t>
      </w:r>
      <w:r>
        <w:rPr>
          <w:rFonts w:hint="eastAsia" w:ascii="宋体" w:hAnsi="宋体" w:eastAsia="宋体" w:cs="宋体"/>
          <w:sz w:val="21"/>
          <w:szCs w:val="21"/>
        </w:rPr>
        <w:t>、</w:t>
      </w:r>
      <w:r>
        <w:rPr>
          <w:rFonts w:hint="eastAsia" w:ascii="Arial Narrow" w:hAnsi="Arial Narrow" w:eastAsia="宋体" w:cs="Arial Narrow"/>
          <w:kern w:val="2"/>
          <w:sz w:val="21"/>
          <w:szCs w:val="21"/>
          <w:lang w:val="en-US" w:eastAsia="zh-CN" w:bidi="ar-SA"/>
        </w:rPr>
        <w:t>λ</w:t>
      </w:r>
      <w:r>
        <w:rPr>
          <w:rFonts w:hint="eastAsia" w:ascii="宋体" w:hAnsi="宋体" w:eastAsia="宋体" w:cs="宋体"/>
          <w:sz w:val="21"/>
          <w:szCs w:val="21"/>
        </w:rPr>
        <w:t>（体现在最佳增益</w:t>
      </w:r>
      <w:r>
        <w:rPr>
          <w:rFonts w:hint="eastAsia" w:ascii="Arial Narrow" w:hAnsi="Arial Narrow" w:eastAsia="宋体" w:cs="Arial Narrow"/>
          <w:kern w:val="2"/>
          <w:sz w:val="21"/>
          <w:szCs w:val="21"/>
          <w:lang w:val="en-US" w:eastAsia="zh-CN" w:bidi="ar-SA"/>
        </w:rPr>
        <w:t>Kopt</w:t>
      </w:r>
      <w:r>
        <w:rPr>
          <w:rFonts w:hint="eastAsia" w:ascii="宋体" w:hAnsi="宋体" w:eastAsia="宋体" w:cs="宋体"/>
          <w:sz w:val="21"/>
          <w:szCs w:val="21"/>
        </w:rPr>
        <w:t>的变化）的结果散点图：显示当演绎数代后，桨叶角度为</w:t>
      </w:r>
      <w:r>
        <w:rPr>
          <w:rFonts w:hint="eastAsia" w:ascii="Arial Narrow" w:hAnsi="Arial Narrow" w:eastAsia="宋体" w:cs="Arial Narrow"/>
          <w:kern w:val="2"/>
          <w:sz w:val="21"/>
          <w:szCs w:val="21"/>
          <w:lang w:val="en-US" w:eastAsia="zh-CN" w:bidi="ar-SA"/>
        </w:rPr>
        <w:t>0</w:t>
      </w:r>
      <w:r>
        <w:rPr>
          <w:rFonts w:hint="eastAsia" w:ascii="宋体" w:hAnsi="宋体" w:eastAsia="宋体" w:cs="宋体"/>
          <w:sz w:val="21"/>
          <w:szCs w:val="21"/>
        </w:rPr>
        <w:t>°时机组的功率曲线最优，说明自寻优控制策略的有效性，能够精准寻找到最优状态点。</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测试期间，通过对寻优结束后运行半年的数据，与上一年同期的数据对比，功率曲线能够有效提升到机组最大化发电能力；因发电量的统计对比与当地的风资源分布有关，此测试风场提升</w:t>
      </w:r>
      <w:r>
        <w:rPr>
          <w:rFonts w:hint="eastAsia" w:ascii="Arial Narrow" w:hAnsi="Arial Narrow" w:eastAsia="宋体" w:cs="Arial Narrow"/>
          <w:kern w:val="2"/>
          <w:sz w:val="21"/>
          <w:szCs w:val="21"/>
          <w:lang w:val="en-US" w:eastAsia="zh-CN" w:bidi="ar-SA"/>
        </w:rPr>
        <w:t>1.16%</w:t>
      </w:r>
      <w:r>
        <w:rPr>
          <w:rFonts w:hint="eastAsia" w:ascii="宋体" w:hAnsi="宋体" w:eastAsia="宋体" w:cs="宋体"/>
          <w:sz w:val="21"/>
          <w:szCs w:val="21"/>
        </w:rPr>
        <w:t>。</w:t>
      </w:r>
    </w:p>
    <w:p>
      <w:pPr>
        <w:spacing w:line="360" w:lineRule="auto"/>
        <w:jc w:val="center"/>
      </w:pPr>
      <w:r>
        <w:drawing>
          <wp:inline distT="0" distB="0" distL="0" distR="0">
            <wp:extent cx="2484120" cy="2070100"/>
            <wp:effectExtent l="0" t="0" r="0" b="0"/>
            <wp:docPr id="12" name="图片 12"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5"/>
                    <pic:cNvPicPr>
                      <a:picLocks noChangeAspect="1" noChangeArrowheads="1"/>
                    </pic:cNvPicPr>
                  </pic:nvPicPr>
                  <pic:blipFill>
                    <a:blip r:embed="rId22">
                      <a:extLst>
                        <a:ext uri="{28A0092B-C50C-407E-A947-70E740481C1C}">
                          <a14:useLocalDpi xmlns:a14="http://schemas.microsoft.com/office/drawing/2010/main" val="0"/>
                        </a:ext>
                      </a:extLst>
                    </a:blip>
                    <a:srcRect l="2321" r="7671"/>
                    <a:stretch>
                      <a:fillRect/>
                    </a:stretch>
                  </pic:blipFill>
                  <pic:spPr>
                    <a:xfrm>
                      <a:off x="0" y="0"/>
                      <a:ext cx="2484120" cy="2070100"/>
                    </a:xfrm>
                    <a:prstGeom prst="rect">
                      <a:avLst/>
                    </a:prstGeom>
                    <a:noFill/>
                    <a:ln>
                      <a:noFill/>
                    </a:ln>
                  </pic:spPr>
                </pic:pic>
              </a:graphicData>
            </a:graphic>
          </wp:inline>
        </w:drawing>
      </w:r>
      <w:r>
        <w:drawing>
          <wp:inline distT="0" distB="0" distL="0" distR="0">
            <wp:extent cx="2691130" cy="2070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91130" cy="2070100"/>
                    </a:xfrm>
                    <a:prstGeom prst="rect">
                      <a:avLst/>
                    </a:prstGeom>
                    <a:noFill/>
                    <a:ln>
                      <a:noFill/>
                    </a:ln>
                  </pic:spPr>
                </pic:pic>
              </a:graphicData>
            </a:graphic>
          </wp:inline>
        </w:drawing>
      </w:r>
    </w:p>
    <w:p>
      <w:pPr>
        <w:spacing w:line="360" w:lineRule="auto"/>
        <w:jc w:val="center"/>
        <w:rPr>
          <w:sz w:val="18"/>
          <w:szCs w:val="18"/>
        </w:rPr>
      </w:pPr>
      <w:r>
        <w:rPr>
          <w:sz w:val="18"/>
          <w:szCs w:val="18"/>
        </w:rPr>
        <w:t xml:space="preserve">a 风速桨叶角度散点图 </w:t>
      </w:r>
      <w:r>
        <w:rPr>
          <w:color w:val="000000"/>
          <w:sz w:val="18"/>
          <w:szCs w:val="18"/>
        </w:rPr>
        <w:t xml:space="preserve">                </w:t>
      </w:r>
      <w:r>
        <w:rPr>
          <w:sz w:val="18"/>
          <w:szCs w:val="18"/>
        </w:rPr>
        <w:t>b 不同桨叶角度下的功率曲线</w:t>
      </w:r>
    </w:p>
    <w:p>
      <w:pPr>
        <w:spacing w:before="152" w:after="160"/>
        <w:jc w:val="center"/>
        <w:rPr>
          <w:rFonts w:eastAsiaTheme="minorEastAsia"/>
          <w:szCs w:val="21"/>
        </w:rPr>
      </w:pPr>
      <w:r>
        <w:rPr>
          <w:color w:val="000000"/>
        </w:rPr>
        <w:drawing>
          <wp:inline distT="0" distB="0" distL="0" distR="0">
            <wp:extent cx="4899660" cy="26650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4">
                      <a:extLst>
                        <a:ext uri="{28A0092B-C50C-407E-A947-70E740481C1C}">
                          <a14:useLocalDpi xmlns:a14="http://schemas.microsoft.com/office/drawing/2010/main" val="0"/>
                        </a:ext>
                      </a:extLst>
                    </a:blip>
                    <a:srcRect l="7220" r="5527"/>
                    <a:stretch>
                      <a:fillRect/>
                    </a:stretch>
                  </pic:blipFill>
                  <pic:spPr>
                    <a:xfrm>
                      <a:off x="0" y="0"/>
                      <a:ext cx="4900111" cy="2665730"/>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c 不同桨叶角度对应的转速-扭矩散点图</w:t>
      </w:r>
    </w:p>
    <w:p>
      <w:pPr>
        <w:spacing w:line="360" w:lineRule="auto"/>
        <w:jc w:val="center"/>
        <w:rPr>
          <w:color w:val="000000"/>
        </w:rPr>
      </w:pPr>
      <w:r>
        <w:rPr>
          <w:color w:val="000000"/>
        </w:rPr>
        <w:drawing>
          <wp:inline distT="0" distB="0" distL="0" distR="0">
            <wp:extent cx="4977130" cy="24498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extLst>
                        <a:ext uri="{28A0092B-C50C-407E-A947-70E740481C1C}">
                          <a14:useLocalDpi xmlns:a14="http://schemas.microsoft.com/office/drawing/2010/main" val="0"/>
                        </a:ext>
                      </a:extLst>
                    </a:blip>
                    <a:srcRect l="9434" t="5406" r="6821" b="9292"/>
                    <a:stretch>
                      <a:fillRect/>
                    </a:stretch>
                  </pic:blipFill>
                  <pic:spPr>
                    <a:xfrm>
                      <a:off x="0" y="0"/>
                      <a:ext cx="4974251" cy="2448332"/>
                    </a:xfrm>
                    <a:prstGeom prst="rect">
                      <a:avLst/>
                    </a:prstGeom>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d 遗传算法迭代过程量变化趋势</w:t>
      </w:r>
    </w:p>
    <w:p>
      <w:pPr>
        <w:adjustRightInd w:val="0"/>
        <w:snapToGrid w:val="0"/>
        <w:spacing w:line="360" w:lineRule="auto"/>
        <w:ind w:firstLine="360" w:firstLineChars="200"/>
        <w:jc w:val="center"/>
        <w:rPr>
          <w:sz w:val="18"/>
          <w:szCs w:val="18"/>
        </w:rPr>
      </w:pPr>
      <w:r>
        <w:rPr>
          <w:sz w:val="18"/>
          <w:szCs w:val="18"/>
        </w:rPr>
        <w:t>图</w:t>
      </w:r>
      <w:r>
        <w:rPr>
          <w:sz w:val="18"/>
          <w:szCs w:val="18"/>
        </w:rPr>
        <w:fldChar w:fldCharType="begin"/>
      </w:r>
      <w:r>
        <w:rPr>
          <w:sz w:val="18"/>
          <w:szCs w:val="18"/>
        </w:rPr>
        <w:instrText xml:space="preserve"> SEQ 图 \* ARABIC </w:instrText>
      </w:r>
      <w:r>
        <w:rPr>
          <w:sz w:val="18"/>
          <w:szCs w:val="18"/>
        </w:rPr>
        <w:fldChar w:fldCharType="separate"/>
      </w:r>
      <w:r>
        <w:rPr>
          <w:sz w:val="18"/>
          <w:szCs w:val="18"/>
        </w:rPr>
        <w:t>5</w:t>
      </w:r>
      <w:r>
        <w:rPr>
          <w:sz w:val="18"/>
          <w:szCs w:val="18"/>
        </w:rPr>
        <w:fldChar w:fldCharType="end"/>
      </w:r>
      <w:r>
        <w:rPr>
          <w:sz w:val="18"/>
          <w:szCs w:val="18"/>
        </w:rPr>
        <w:t xml:space="preserve"> 自寻优现场实测图</w:t>
      </w: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13" w:name="_Toc69140273"/>
      <w:r>
        <w:rPr>
          <w:rFonts w:hint="default" w:ascii="Arial Narrow" w:hAnsi="Arial Narrow" w:cs="Arial Narrow"/>
          <w:sz w:val="21"/>
          <w:szCs w:val="21"/>
        </w:rPr>
        <w:t>2.3 基于粒子群</w:t>
      </w:r>
      <w:r>
        <w:rPr>
          <w:rFonts w:hint="default" w:ascii="Arial Narrow" w:hAnsi="Arial Narrow" w:eastAsia="宋体" w:cs="Arial Narrow"/>
          <w:kern w:val="2"/>
          <w:sz w:val="21"/>
          <w:szCs w:val="21"/>
          <w:lang w:val="en-US" w:eastAsia="zh-CN" w:bidi="ar-SA"/>
        </w:rPr>
        <w:t>PSO</w:t>
      </w:r>
      <w:r>
        <w:rPr>
          <w:rFonts w:hint="default" w:ascii="Arial Narrow" w:hAnsi="Arial Narrow" w:cs="Arial Narrow"/>
          <w:sz w:val="21"/>
          <w:szCs w:val="21"/>
        </w:rPr>
        <w:t>算法的核心控制参数自适应调整</w:t>
      </w:r>
      <w:bookmarkEnd w:id="13"/>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针对不同风湍流、风剪切、极端温度变化、结冰等各种环境差异的存在，统一的控制参数方法只能产生平均化的发电能力，甚至更差，明阳智能控制可以根据不同风资源差异智能自适应调整控制参数甚至控制策略系统，从而能够使每台机组的性能均能得到充分发挥、最大限度发电，并且机组具备更高的安全性。</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另外，机组在运行时由于不同配置情况，使得控制参数必须精细化，如传动链组合搭配，塔筒刚度不同（低温型与普通型），变频器及变桨执行机构的响应不同，都需要准确的控制参数匹配性。明阳智慧主控系统根据机组的运行数据在线进行时域及频域分析，识别机组各耦合模态频率，从而调整相应的控制参数，增加系统稳定性能，提升机组发电效率。</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此算法提高机组运行可靠性，体现在防止出现运行控制不稳定现象，例如超速，发电机转速振荡等，从而间接保证机组的发电效率。对发电量提升起到间接加成作用，大约</w:t>
      </w:r>
      <w:r>
        <w:rPr>
          <w:rFonts w:hint="eastAsia" w:ascii="Arial Narrow" w:hAnsi="Arial Narrow" w:eastAsia="宋体" w:cs="Arial Narrow"/>
          <w:kern w:val="2"/>
          <w:sz w:val="21"/>
          <w:szCs w:val="21"/>
          <w:lang w:val="en-US" w:eastAsia="zh-CN" w:bidi="ar-SA"/>
        </w:rPr>
        <w:t>0.1%</w:t>
      </w:r>
      <w:r>
        <w:rPr>
          <w:rFonts w:hint="eastAsia" w:ascii="宋体" w:hAnsi="宋体" w:eastAsia="宋体" w:cs="宋体"/>
          <w:sz w:val="21"/>
          <w:szCs w:val="21"/>
        </w:rPr>
        <w:t>。</w:t>
      </w:r>
    </w:p>
    <w:p>
      <w:pPr>
        <w:pStyle w:val="63"/>
        <w:spacing w:line="240" w:lineRule="auto"/>
        <w:ind w:firstLine="0" w:firstLineChars="0"/>
        <w:jc w:val="center"/>
        <w:rPr>
          <w:rFonts w:ascii="Times New Roman" w:hAnsi="Times New Roman"/>
        </w:rPr>
      </w:pPr>
      <w:r>
        <w:rPr>
          <w:rFonts w:ascii="Times New Roman" w:hAnsi="Times New Roman"/>
        </w:rPr>
        <w:drawing>
          <wp:inline distT="0" distB="0" distL="0" distR="0">
            <wp:extent cx="4726940" cy="28117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27575" cy="2812389"/>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w:t>
      </w:r>
      <w:r>
        <w:rPr>
          <w:sz w:val="18"/>
          <w:szCs w:val="18"/>
        </w:rPr>
        <w:fldChar w:fldCharType="begin"/>
      </w:r>
      <w:r>
        <w:rPr>
          <w:sz w:val="18"/>
          <w:szCs w:val="18"/>
        </w:rPr>
        <w:instrText xml:space="preserve"> SEQ 图 \* ARABIC </w:instrText>
      </w:r>
      <w:r>
        <w:rPr>
          <w:sz w:val="18"/>
          <w:szCs w:val="18"/>
        </w:rPr>
        <w:fldChar w:fldCharType="separate"/>
      </w:r>
      <w:r>
        <w:rPr>
          <w:sz w:val="18"/>
          <w:szCs w:val="18"/>
        </w:rPr>
        <w:t>6</w:t>
      </w:r>
      <w:r>
        <w:rPr>
          <w:sz w:val="18"/>
          <w:szCs w:val="18"/>
        </w:rPr>
        <w:fldChar w:fldCharType="end"/>
      </w:r>
      <w:r>
        <w:rPr>
          <w:sz w:val="18"/>
          <w:szCs w:val="18"/>
        </w:rPr>
        <w:t xml:space="preserve"> 智能参数自寻优算法工作示意</w:t>
      </w:r>
    </w:p>
    <w:p>
      <w:pPr>
        <w:pStyle w:val="63"/>
        <w:spacing w:line="240" w:lineRule="auto"/>
        <w:ind w:firstLine="0" w:firstLineChars="0"/>
        <w:jc w:val="center"/>
        <w:rPr>
          <w:rFonts w:ascii="Times New Roman" w:hAnsi="Times New Roman"/>
        </w:rPr>
      </w:pPr>
      <w:r>
        <w:rPr>
          <w:rFonts w:ascii="Times New Roman" w:hAnsi="Times New Roman"/>
        </w:rPr>
        <w:drawing>
          <wp:inline distT="0" distB="0" distL="0" distR="0">
            <wp:extent cx="4968875" cy="2828925"/>
            <wp:effectExtent l="19050" t="19050" r="317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968875" cy="2829331"/>
                    </a:xfrm>
                    <a:prstGeom prst="rect">
                      <a:avLst/>
                    </a:prstGeom>
                    <a:noFill/>
                    <a:ln w="12700">
                      <a:solidFill>
                        <a:srgbClr val="00B050"/>
                      </a:solidFill>
                      <a:miter lim="800000"/>
                      <a:headEnd/>
                      <a:tailEnd/>
                    </a:ln>
                    <a:effectLst/>
                  </pic:spPr>
                </pic:pic>
              </a:graphicData>
            </a:graphic>
          </wp:inline>
        </w:drawing>
      </w:r>
    </w:p>
    <w:p>
      <w:pPr>
        <w:adjustRightInd w:val="0"/>
        <w:snapToGrid w:val="0"/>
        <w:spacing w:line="360" w:lineRule="auto"/>
        <w:ind w:firstLine="360" w:firstLineChars="200"/>
        <w:jc w:val="center"/>
        <w:rPr>
          <w:sz w:val="18"/>
          <w:szCs w:val="18"/>
        </w:rPr>
      </w:pPr>
      <w:r>
        <w:rPr>
          <w:sz w:val="18"/>
          <w:szCs w:val="18"/>
        </w:rPr>
        <w:t>图</w:t>
      </w:r>
      <w:r>
        <w:rPr>
          <w:sz w:val="18"/>
          <w:szCs w:val="18"/>
        </w:rPr>
        <w:fldChar w:fldCharType="begin"/>
      </w:r>
      <w:r>
        <w:rPr>
          <w:sz w:val="18"/>
          <w:szCs w:val="18"/>
        </w:rPr>
        <w:instrText xml:space="preserve"> SEQ 图 \* ARABIC </w:instrText>
      </w:r>
      <w:r>
        <w:rPr>
          <w:sz w:val="18"/>
          <w:szCs w:val="18"/>
        </w:rPr>
        <w:fldChar w:fldCharType="separate"/>
      </w:r>
      <w:r>
        <w:rPr>
          <w:sz w:val="18"/>
          <w:szCs w:val="18"/>
        </w:rPr>
        <w:t>7</w:t>
      </w:r>
      <w:r>
        <w:rPr>
          <w:sz w:val="18"/>
          <w:szCs w:val="18"/>
        </w:rPr>
        <w:fldChar w:fldCharType="end"/>
      </w:r>
      <w:r>
        <w:rPr>
          <w:sz w:val="18"/>
          <w:szCs w:val="18"/>
        </w:rPr>
        <w:t xml:space="preserve"> 参数自适应实测过程曲线</w:t>
      </w: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14" w:name="_Toc69140274"/>
      <w:r>
        <w:rPr>
          <w:rFonts w:hint="default" w:ascii="Arial Narrow" w:hAnsi="Arial Narrow" w:cs="Arial Narrow"/>
          <w:sz w:val="21"/>
          <w:szCs w:val="21"/>
        </w:rPr>
        <w:t>2.4 智能偏航学习校正控制系统</w:t>
      </w:r>
      <w:bookmarkEnd w:id="14"/>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风机在运行过程中，必须尽量保持较小风向偏差，才能尽可能的捕获能量。如果存在较大的偏航误差，不仅会使机组功率捕获性能降低，同时会导致结构部件承受载荷增大。因此，提高机组对风精度是机组功率最大化的前提。目前，市面上用于测量风向变化的主要是机械式风向标和超声波仪，属于成本较低的可广泛应用的设备。由于风向采集传感器位于机舱顶部，其受到叶轮尾流影响，测量数据与真实的气流风向存在固定偏差；机组在调试过程中，风向标定有些时候也会出现物理偏差。</w:t>
      </w:r>
    </w:p>
    <w:p>
      <w:pPr>
        <w:pStyle w:val="63"/>
        <w:spacing w:line="240" w:lineRule="auto"/>
        <w:ind w:firstLine="0" w:firstLineChars="0"/>
        <w:jc w:val="center"/>
        <w:rPr>
          <w:rFonts w:ascii="Times New Roman" w:hAnsi="Times New Roman"/>
        </w:rPr>
      </w:pPr>
      <w:r>
        <w:rPr>
          <w:rFonts w:ascii="Times New Roman" w:hAnsi="Times New Roman"/>
        </w:rPr>
        <w:drawing>
          <wp:inline distT="0" distB="0" distL="0" distR="0">
            <wp:extent cx="4243705" cy="26435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244313" cy="2644072"/>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w:t>
      </w:r>
      <w:r>
        <w:rPr>
          <w:sz w:val="18"/>
          <w:szCs w:val="18"/>
        </w:rPr>
        <w:fldChar w:fldCharType="begin"/>
      </w:r>
      <w:r>
        <w:rPr>
          <w:sz w:val="18"/>
          <w:szCs w:val="18"/>
        </w:rPr>
        <w:instrText xml:space="preserve"> SEQ 图 \* ARABIC </w:instrText>
      </w:r>
      <w:r>
        <w:rPr>
          <w:sz w:val="18"/>
          <w:szCs w:val="18"/>
        </w:rPr>
        <w:fldChar w:fldCharType="separate"/>
      </w:r>
      <w:r>
        <w:rPr>
          <w:sz w:val="18"/>
          <w:szCs w:val="18"/>
        </w:rPr>
        <w:t>8</w:t>
      </w:r>
      <w:r>
        <w:rPr>
          <w:sz w:val="18"/>
          <w:szCs w:val="18"/>
        </w:rPr>
        <w:fldChar w:fldCharType="end"/>
      </w:r>
      <w:r>
        <w:rPr>
          <w:sz w:val="18"/>
          <w:szCs w:val="18"/>
        </w:rPr>
        <w:t xml:space="preserve"> 发电功率与偏航误差偏置之间的关系</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对</w:t>
      </w:r>
      <w:r>
        <w:rPr>
          <w:rFonts w:hint="eastAsia" w:ascii="宋体" w:hAnsi="宋体" w:eastAsia="宋体" w:cs="宋体"/>
          <w:sz w:val="21"/>
          <w:szCs w:val="21"/>
        </w:rPr>
        <w:t>于特大兆瓦级别的风机，可以考虑采用激光雷达的方式进行风速风向超前测量，以优化偏航对风精度控制。明阳智能系统通过激光雷达遥感远前方的风速风向，进行机组的前馈控制，提高机组的发电量和有效降低载荷。</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鉴于激光雷达等硬件增设成本较高，以及现有设备存在固定偏差和数据采集的滞后性，明阳智能针对性的开发先进的智能偏航校正系统。在不增加硬件成本的基础上，利用采集到的机组出力（发电机功率）、风速和风向数据，采用散点拟合算法和函数求导的算法求解最高功率点对应的偏航误差角度，进行机组出力与风向的匹配程度推演，进而确认偏航误差校正角度及在线自动实现。推演过程如下图所示，经过数次数据迭代最终确认校正角度。推演过程在机组的运行生命周期内一直存在，始终让机组保持较高的对风精度。</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采用偏航自主校正算法的提升效果与机组历史偏航物理偏差程度存在关系，如下表所示：</w:t>
      </w:r>
    </w:p>
    <w:p>
      <w:pPr>
        <w:adjustRightInd w:val="0"/>
        <w:snapToGrid w:val="0"/>
        <w:jc w:val="center"/>
        <w:rPr>
          <w:sz w:val="18"/>
          <w:szCs w:val="18"/>
        </w:rPr>
      </w:pPr>
      <w:r>
        <w:rPr>
          <w:sz w:val="18"/>
          <w:szCs w:val="18"/>
        </w:rPr>
        <w:t>表</w:t>
      </w:r>
      <w:r>
        <w:rPr>
          <w:sz w:val="18"/>
          <w:szCs w:val="18"/>
        </w:rPr>
        <w:fldChar w:fldCharType="begin"/>
      </w:r>
      <w:r>
        <w:rPr>
          <w:sz w:val="18"/>
          <w:szCs w:val="18"/>
        </w:rPr>
        <w:instrText xml:space="preserve"> SEQ 表 \* ARABIC </w:instrText>
      </w:r>
      <w:r>
        <w:rPr>
          <w:sz w:val="18"/>
          <w:szCs w:val="18"/>
        </w:rPr>
        <w:fldChar w:fldCharType="separate"/>
      </w:r>
      <w:r>
        <w:rPr>
          <w:sz w:val="18"/>
          <w:szCs w:val="18"/>
        </w:rPr>
        <w:t>1</w:t>
      </w:r>
      <w:r>
        <w:rPr>
          <w:sz w:val="18"/>
          <w:szCs w:val="18"/>
        </w:rPr>
        <w:fldChar w:fldCharType="end"/>
      </w:r>
      <w:r>
        <w:rPr>
          <w:sz w:val="18"/>
          <w:szCs w:val="18"/>
        </w:rPr>
        <w:t xml:space="preserve"> 偏航自动校正发电量提升效果</w:t>
      </w:r>
    </w:p>
    <w:tbl>
      <w:tblPr>
        <w:tblStyle w:val="21"/>
        <w:tblW w:w="71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0"/>
        <w:gridCol w:w="2560"/>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历史偏航角度偏差</w:t>
            </w:r>
          </w:p>
        </w:tc>
        <w:tc>
          <w:tcPr>
            <w:tcW w:w="2560" w:type="dxa"/>
            <w:shd w:val="clear" w:color="auto" w:fill="auto"/>
            <w:noWrap/>
            <w:vAlign w:val="bottom"/>
          </w:tcPr>
          <w:p>
            <w:pPr>
              <w:widowControl/>
              <w:jc w:val="center"/>
              <w:rPr>
                <w:color w:val="000000"/>
                <w:kern w:val="0"/>
                <w:szCs w:val="21"/>
              </w:rPr>
            </w:pPr>
            <w:r>
              <w:rPr>
                <w:color w:val="000000"/>
                <w:kern w:val="0"/>
                <w:szCs w:val="21"/>
              </w:rPr>
              <w:t>理论校正后发电量效果</w:t>
            </w:r>
          </w:p>
        </w:tc>
        <w:tc>
          <w:tcPr>
            <w:tcW w:w="2540" w:type="dxa"/>
            <w:shd w:val="clear" w:color="auto" w:fill="auto"/>
            <w:noWrap/>
            <w:vAlign w:val="bottom"/>
          </w:tcPr>
          <w:p>
            <w:pPr>
              <w:widowControl/>
              <w:jc w:val="center"/>
              <w:rPr>
                <w:color w:val="000000"/>
                <w:kern w:val="0"/>
                <w:szCs w:val="21"/>
              </w:rPr>
            </w:pPr>
            <w:r>
              <w:rPr>
                <w:color w:val="000000"/>
                <w:kern w:val="0"/>
                <w:szCs w:val="21"/>
              </w:rPr>
              <w:t>实际现场测试效果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5</w:t>
            </w:r>
          </w:p>
        </w:tc>
        <w:tc>
          <w:tcPr>
            <w:tcW w:w="2560" w:type="dxa"/>
            <w:shd w:val="clear" w:color="auto" w:fill="auto"/>
            <w:noWrap/>
            <w:vAlign w:val="bottom"/>
          </w:tcPr>
          <w:p>
            <w:pPr>
              <w:widowControl/>
              <w:jc w:val="center"/>
              <w:rPr>
                <w:color w:val="000000"/>
                <w:kern w:val="0"/>
                <w:szCs w:val="21"/>
              </w:rPr>
            </w:pPr>
            <w:r>
              <w:rPr>
                <w:color w:val="000000"/>
                <w:kern w:val="0"/>
                <w:szCs w:val="21"/>
              </w:rPr>
              <w:t>1.14%</w:t>
            </w:r>
          </w:p>
        </w:tc>
        <w:tc>
          <w:tcPr>
            <w:tcW w:w="2540" w:type="dxa"/>
            <w:shd w:val="clear" w:color="auto" w:fill="auto"/>
            <w:noWrap/>
            <w:vAlign w:val="bottom"/>
          </w:tcPr>
          <w:p>
            <w:pPr>
              <w:widowControl/>
              <w:jc w:val="center"/>
              <w:rPr>
                <w:color w:val="000000"/>
                <w:kern w:val="0"/>
                <w:szCs w:val="21"/>
              </w:rPr>
            </w:pPr>
            <w:r>
              <w:rPr>
                <w:color w:val="000000"/>
                <w:kern w:val="0"/>
                <w:szCs w:val="21"/>
              </w:rPr>
              <w:t>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10</w:t>
            </w:r>
          </w:p>
        </w:tc>
        <w:tc>
          <w:tcPr>
            <w:tcW w:w="2560" w:type="dxa"/>
            <w:shd w:val="clear" w:color="auto" w:fill="auto"/>
            <w:noWrap/>
            <w:vAlign w:val="bottom"/>
          </w:tcPr>
          <w:p>
            <w:pPr>
              <w:widowControl/>
              <w:jc w:val="center"/>
              <w:rPr>
                <w:color w:val="000000"/>
                <w:kern w:val="0"/>
                <w:szCs w:val="21"/>
              </w:rPr>
            </w:pPr>
            <w:r>
              <w:rPr>
                <w:color w:val="000000"/>
                <w:kern w:val="0"/>
                <w:szCs w:val="21"/>
              </w:rPr>
              <w:t>4.49%</w:t>
            </w:r>
          </w:p>
        </w:tc>
        <w:tc>
          <w:tcPr>
            <w:tcW w:w="2540" w:type="dxa"/>
            <w:shd w:val="clear" w:color="auto" w:fill="auto"/>
            <w:noWrap/>
            <w:vAlign w:val="bottom"/>
          </w:tcPr>
          <w:p>
            <w:pPr>
              <w:widowControl/>
              <w:jc w:val="center"/>
              <w:rPr>
                <w:color w:val="000000"/>
                <w:kern w:val="0"/>
                <w:szCs w:val="21"/>
              </w:rPr>
            </w:pPr>
            <w:r>
              <w:rPr>
                <w:color w:val="000000"/>
                <w:kern w:val="0"/>
                <w:szCs w:val="21"/>
              </w:rPr>
              <w:t>2.47%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12</w:t>
            </w:r>
          </w:p>
        </w:tc>
        <w:tc>
          <w:tcPr>
            <w:tcW w:w="2560" w:type="dxa"/>
            <w:shd w:val="clear" w:color="auto" w:fill="auto"/>
            <w:noWrap/>
            <w:vAlign w:val="bottom"/>
          </w:tcPr>
          <w:p>
            <w:pPr>
              <w:widowControl/>
              <w:jc w:val="center"/>
              <w:rPr>
                <w:color w:val="000000"/>
                <w:kern w:val="0"/>
                <w:szCs w:val="21"/>
              </w:rPr>
            </w:pPr>
            <w:r>
              <w:rPr>
                <w:color w:val="000000"/>
                <w:kern w:val="0"/>
                <w:szCs w:val="21"/>
              </w:rPr>
              <w:t>6.41%</w:t>
            </w:r>
          </w:p>
        </w:tc>
        <w:tc>
          <w:tcPr>
            <w:tcW w:w="2540" w:type="dxa"/>
            <w:shd w:val="clear" w:color="auto" w:fill="auto"/>
            <w:noWrap/>
            <w:vAlign w:val="bottom"/>
          </w:tcPr>
          <w:p>
            <w:pPr>
              <w:widowControl/>
              <w:jc w:val="center"/>
              <w:rPr>
                <w:color w:val="000000"/>
                <w:kern w:val="0"/>
                <w:szCs w:val="21"/>
              </w:rPr>
            </w:pPr>
            <w:r>
              <w:rPr>
                <w:color w:val="000000"/>
                <w:kern w:val="0"/>
                <w:szCs w:val="21"/>
              </w:rPr>
              <w:t>2.98%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14</w:t>
            </w:r>
          </w:p>
        </w:tc>
        <w:tc>
          <w:tcPr>
            <w:tcW w:w="2560" w:type="dxa"/>
            <w:shd w:val="clear" w:color="auto" w:fill="auto"/>
            <w:noWrap/>
            <w:vAlign w:val="bottom"/>
          </w:tcPr>
          <w:p>
            <w:pPr>
              <w:widowControl/>
              <w:jc w:val="center"/>
              <w:rPr>
                <w:color w:val="000000"/>
                <w:kern w:val="0"/>
                <w:szCs w:val="21"/>
              </w:rPr>
            </w:pPr>
            <w:r>
              <w:rPr>
                <w:color w:val="000000"/>
                <w:kern w:val="0"/>
                <w:szCs w:val="21"/>
              </w:rPr>
              <w:t>8.65%</w:t>
            </w:r>
          </w:p>
        </w:tc>
        <w:tc>
          <w:tcPr>
            <w:tcW w:w="2540" w:type="dxa"/>
            <w:shd w:val="clear" w:color="auto" w:fill="auto"/>
            <w:noWrap/>
            <w:vAlign w:val="bottom"/>
          </w:tcPr>
          <w:p>
            <w:pPr>
              <w:widowControl/>
              <w:jc w:val="center"/>
              <w:rPr>
                <w:color w:val="000000"/>
                <w:kern w:val="0"/>
                <w:szCs w:val="21"/>
              </w:rPr>
            </w:pPr>
            <w:r>
              <w:rPr>
                <w:color w:val="000000"/>
                <w:kern w:val="0"/>
                <w:szCs w:val="21"/>
              </w:rPr>
              <w:t>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16</w:t>
            </w:r>
          </w:p>
        </w:tc>
        <w:tc>
          <w:tcPr>
            <w:tcW w:w="2560" w:type="dxa"/>
            <w:shd w:val="clear" w:color="auto" w:fill="auto"/>
            <w:noWrap/>
            <w:vAlign w:val="bottom"/>
          </w:tcPr>
          <w:p>
            <w:pPr>
              <w:widowControl/>
              <w:jc w:val="center"/>
              <w:rPr>
                <w:color w:val="000000"/>
                <w:kern w:val="0"/>
                <w:szCs w:val="21"/>
              </w:rPr>
            </w:pPr>
            <w:r>
              <w:rPr>
                <w:color w:val="000000"/>
                <w:kern w:val="0"/>
                <w:szCs w:val="21"/>
              </w:rPr>
              <w:t>11.18%</w:t>
            </w:r>
          </w:p>
        </w:tc>
        <w:tc>
          <w:tcPr>
            <w:tcW w:w="2540" w:type="dxa"/>
            <w:shd w:val="clear" w:color="auto" w:fill="auto"/>
            <w:noWrap/>
            <w:vAlign w:val="bottom"/>
          </w:tcPr>
          <w:p>
            <w:pPr>
              <w:widowControl/>
              <w:jc w:val="center"/>
              <w:rPr>
                <w:color w:val="000000"/>
                <w:kern w:val="0"/>
                <w:szCs w:val="21"/>
              </w:rPr>
            </w:pPr>
            <w:r>
              <w:rPr>
                <w:color w:val="000000"/>
                <w:kern w:val="0"/>
                <w:szCs w:val="21"/>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18</w:t>
            </w:r>
          </w:p>
        </w:tc>
        <w:tc>
          <w:tcPr>
            <w:tcW w:w="2560" w:type="dxa"/>
            <w:shd w:val="clear" w:color="auto" w:fill="auto"/>
            <w:noWrap/>
            <w:vAlign w:val="bottom"/>
          </w:tcPr>
          <w:p>
            <w:pPr>
              <w:widowControl/>
              <w:jc w:val="center"/>
              <w:rPr>
                <w:color w:val="000000"/>
                <w:kern w:val="0"/>
                <w:szCs w:val="21"/>
              </w:rPr>
            </w:pPr>
            <w:r>
              <w:rPr>
                <w:color w:val="000000"/>
                <w:kern w:val="0"/>
                <w:szCs w:val="21"/>
              </w:rPr>
              <w:t>13.98%</w:t>
            </w:r>
          </w:p>
        </w:tc>
        <w:tc>
          <w:tcPr>
            <w:tcW w:w="2540" w:type="dxa"/>
            <w:shd w:val="clear" w:color="auto" w:fill="auto"/>
            <w:noWrap/>
            <w:vAlign w:val="bottom"/>
          </w:tcPr>
          <w:p>
            <w:pPr>
              <w:widowControl/>
              <w:jc w:val="center"/>
              <w:rPr>
                <w:color w:val="000000"/>
                <w:kern w:val="0"/>
                <w:szCs w:val="21"/>
              </w:rPr>
            </w:pPr>
            <w:r>
              <w:rPr>
                <w:color w:val="000000"/>
                <w:kern w:val="0"/>
                <w:szCs w:val="21"/>
              </w:rPr>
              <w:t>6.03%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20</w:t>
            </w:r>
          </w:p>
        </w:tc>
        <w:tc>
          <w:tcPr>
            <w:tcW w:w="2560" w:type="dxa"/>
            <w:shd w:val="clear" w:color="auto" w:fill="auto"/>
            <w:noWrap/>
            <w:vAlign w:val="bottom"/>
          </w:tcPr>
          <w:p>
            <w:pPr>
              <w:widowControl/>
              <w:jc w:val="center"/>
              <w:rPr>
                <w:color w:val="000000"/>
                <w:kern w:val="0"/>
                <w:szCs w:val="21"/>
              </w:rPr>
            </w:pPr>
            <w:r>
              <w:rPr>
                <w:color w:val="000000"/>
                <w:kern w:val="0"/>
                <w:szCs w:val="21"/>
              </w:rPr>
              <w:t>17.02%</w:t>
            </w:r>
          </w:p>
        </w:tc>
        <w:tc>
          <w:tcPr>
            <w:tcW w:w="2540" w:type="dxa"/>
            <w:shd w:val="clear" w:color="auto" w:fill="auto"/>
            <w:noWrap/>
            <w:vAlign w:val="bottom"/>
          </w:tcPr>
          <w:p>
            <w:pPr>
              <w:widowControl/>
              <w:jc w:val="center"/>
              <w:rPr>
                <w:color w:val="000000"/>
                <w:kern w:val="0"/>
                <w:szCs w:val="21"/>
              </w:rPr>
            </w:pPr>
            <w:r>
              <w:rPr>
                <w:color w:val="000000"/>
                <w:kern w:val="0"/>
                <w:szCs w:val="21"/>
              </w:rPr>
              <w:t>7.33%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22</w:t>
            </w:r>
          </w:p>
        </w:tc>
        <w:tc>
          <w:tcPr>
            <w:tcW w:w="2560" w:type="dxa"/>
            <w:shd w:val="clear" w:color="auto" w:fill="auto"/>
            <w:noWrap/>
            <w:vAlign w:val="bottom"/>
          </w:tcPr>
          <w:p>
            <w:pPr>
              <w:widowControl/>
              <w:jc w:val="center"/>
              <w:rPr>
                <w:color w:val="000000"/>
                <w:kern w:val="0"/>
                <w:szCs w:val="21"/>
              </w:rPr>
            </w:pPr>
            <w:r>
              <w:rPr>
                <w:color w:val="000000"/>
                <w:kern w:val="0"/>
                <w:szCs w:val="21"/>
              </w:rPr>
              <w:t>20.29%</w:t>
            </w:r>
          </w:p>
        </w:tc>
        <w:tc>
          <w:tcPr>
            <w:tcW w:w="2540" w:type="dxa"/>
            <w:shd w:val="clear" w:color="auto" w:fill="auto"/>
            <w:noWrap/>
            <w:vAlign w:val="bottom"/>
          </w:tcPr>
          <w:p>
            <w:pPr>
              <w:widowControl/>
              <w:jc w:val="center"/>
              <w:rPr>
                <w:color w:val="000000"/>
                <w:kern w:val="0"/>
                <w:szCs w:val="21"/>
              </w:rPr>
            </w:pPr>
            <w:r>
              <w:rPr>
                <w:color w:val="000000"/>
                <w:kern w:val="0"/>
                <w:szCs w:val="21"/>
              </w:rPr>
              <w:t>9.11%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24</w:t>
            </w:r>
          </w:p>
        </w:tc>
        <w:tc>
          <w:tcPr>
            <w:tcW w:w="2560" w:type="dxa"/>
            <w:shd w:val="clear" w:color="auto" w:fill="auto"/>
            <w:noWrap/>
            <w:vAlign w:val="bottom"/>
          </w:tcPr>
          <w:p>
            <w:pPr>
              <w:widowControl/>
              <w:jc w:val="center"/>
              <w:rPr>
                <w:color w:val="000000"/>
                <w:kern w:val="0"/>
                <w:szCs w:val="21"/>
              </w:rPr>
            </w:pPr>
            <w:r>
              <w:rPr>
                <w:color w:val="000000"/>
                <w:kern w:val="0"/>
                <w:szCs w:val="21"/>
              </w:rPr>
              <w:t>23.76%</w:t>
            </w:r>
          </w:p>
        </w:tc>
        <w:tc>
          <w:tcPr>
            <w:tcW w:w="2540" w:type="dxa"/>
            <w:shd w:val="clear" w:color="auto" w:fill="auto"/>
            <w:noWrap/>
            <w:vAlign w:val="bottom"/>
          </w:tcPr>
          <w:p>
            <w:pPr>
              <w:widowControl/>
              <w:jc w:val="center"/>
              <w:rPr>
                <w:color w:val="000000"/>
                <w:kern w:val="0"/>
                <w:szCs w:val="21"/>
              </w:rPr>
            </w:pPr>
            <w:r>
              <w:rPr>
                <w:color w:val="000000"/>
                <w:kern w:val="0"/>
                <w:szCs w:val="21"/>
              </w:rPr>
              <w:t>10.30%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26</w:t>
            </w:r>
          </w:p>
        </w:tc>
        <w:tc>
          <w:tcPr>
            <w:tcW w:w="2560" w:type="dxa"/>
            <w:shd w:val="clear" w:color="auto" w:fill="auto"/>
            <w:noWrap/>
            <w:vAlign w:val="bottom"/>
          </w:tcPr>
          <w:p>
            <w:pPr>
              <w:widowControl/>
              <w:jc w:val="center"/>
              <w:rPr>
                <w:color w:val="000000"/>
                <w:kern w:val="0"/>
                <w:szCs w:val="21"/>
              </w:rPr>
            </w:pPr>
            <w:r>
              <w:rPr>
                <w:color w:val="000000"/>
                <w:kern w:val="0"/>
                <w:szCs w:val="21"/>
              </w:rPr>
              <w:t>27.39%</w:t>
            </w:r>
          </w:p>
        </w:tc>
        <w:tc>
          <w:tcPr>
            <w:tcW w:w="2540" w:type="dxa"/>
            <w:shd w:val="clear" w:color="auto" w:fill="auto"/>
            <w:noWrap/>
            <w:vAlign w:val="bottom"/>
          </w:tcPr>
          <w:p>
            <w:pPr>
              <w:widowControl/>
              <w:jc w:val="center"/>
              <w:rPr>
                <w:color w:val="000000"/>
                <w:kern w:val="0"/>
                <w:szCs w:val="21"/>
              </w:rPr>
            </w:pPr>
            <w:r>
              <w:rPr>
                <w:color w:val="000000"/>
                <w:kern w:val="0"/>
                <w:szCs w:val="21"/>
              </w:rPr>
              <w:t>11.88%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28</w:t>
            </w:r>
          </w:p>
        </w:tc>
        <w:tc>
          <w:tcPr>
            <w:tcW w:w="2560" w:type="dxa"/>
            <w:shd w:val="clear" w:color="auto" w:fill="auto"/>
            <w:noWrap/>
            <w:vAlign w:val="bottom"/>
          </w:tcPr>
          <w:p>
            <w:pPr>
              <w:widowControl/>
              <w:jc w:val="center"/>
              <w:rPr>
                <w:color w:val="000000"/>
                <w:kern w:val="0"/>
                <w:szCs w:val="21"/>
              </w:rPr>
            </w:pPr>
            <w:r>
              <w:rPr>
                <w:color w:val="000000"/>
                <w:kern w:val="0"/>
                <w:szCs w:val="21"/>
              </w:rPr>
              <w:t>31.17%</w:t>
            </w:r>
          </w:p>
        </w:tc>
        <w:tc>
          <w:tcPr>
            <w:tcW w:w="2540" w:type="dxa"/>
            <w:shd w:val="clear" w:color="auto" w:fill="auto"/>
            <w:noWrap/>
            <w:vAlign w:val="bottom"/>
          </w:tcPr>
          <w:p>
            <w:pPr>
              <w:widowControl/>
              <w:jc w:val="center"/>
              <w:rPr>
                <w:color w:val="000000"/>
                <w:kern w:val="0"/>
                <w:szCs w:val="21"/>
              </w:rPr>
            </w:pPr>
            <w:r>
              <w:rPr>
                <w:color w:val="000000"/>
                <w:kern w:val="0"/>
                <w:szCs w:val="21"/>
              </w:rPr>
              <w:t>13.09%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080" w:type="dxa"/>
            <w:shd w:val="clear" w:color="auto" w:fill="auto"/>
            <w:noWrap/>
            <w:vAlign w:val="bottom"/>
          </w:tcPr>
          <w:p>
            <w:pPr>
              <w:widowControl/>
              <w:jc w:val="center"/>
              <w:rPr>
                <w:color w:val="000000"/>
                <w:kern w:val="0"/>
                <w:szCs w:val="21"/>
              </w:rPr>
            </w:pPr>
            <w:r>
              <w:rPr>
                <w:color w:val="000000"/>
                <w:kern w:val="0"/>
                <w:szCs w:val="21"/>
              </w:rPr>
              <w:t>30</w:t>
            </w:r>
          </w:p>
        </w:tc>
        <w:tc>
          <w:tcPr>
            <w:tcW w:w="2560" w:type="dxa"/>
            <w:shd w:val="clear" w:color="auto" w:fill="auto"/>
            <w:noWrap/>
            <w:vAlign w:val="bottom"/>
          </w:tcPr>
          <w:p>
            <w:pPr>
              <w:widowControl/>
              <w:jc w:val="center"/>
              <w:rPr>
                <w:color w:val="000000"/>
                <w:kern w:val="0"/>
                <w:szCs w:val="21"/>
              </w:rPr>
            </w:pPr>
            <w:r>
              <w:rPr>
                <w:color w:val="000000"/>
                <w:kern w:val="0"/>
                <w:szCs w:val="21"/>
              </w:rPr>
              <w:t>35.05%</w:t>
            </w:r>
          </w:p>
        </w:tc>
        <w:tc>
          <w:tcPr>
            <w:tcW w:w="2540" w:type="dxa"/>
            <w:shd w:val="clear" w:color="auto" w:fill="auto"/>
            <w:noWrap/>
            <w:vAlign w:val="bottom"/>
          </w:tcPr>
          <w:p>
            <w:pPr>
              <w:widowControl/>
              <w:jc w:val="center"/>
              <w:rPr>
                <w:color w:val="000000"/>
                <w:kern w:val="0"/>
                <w:szCs w:val="21"/>
              </w:rPr>
            </w:pPr>
            <w:r>
              <w:rPr>
                <w:color w:val="000000"/>
                <w:kern w:val="0"/>
                <w:szCs w:val="21"/>
              </w:rPr>
              <w:t>15.72%</w:t>
            </w:r>
          </w:p>
        </w:tc>
      </w:tr>
    </w:tbl>
    <w:p>
      <w:pPr>
        <w:jc w:val="center"/>
      </w:pPr>
      <w:r>
        <w:drawing>
          <wp:inline distT="0" distB="0" distL="0" distR="0">
            <wp:extent cx="5460365" cy="22428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60365" cy="2242820"/>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w:t>
      </w:r>
      <w:r>
        <w:rPr>
          <w:sz w:val="18"/>
          <w:szCs w:val="18"/>
        </w:rPr>
        <w:fldChar w:fldCharType="begin"/>
      </w:r>
      <w:r>
        <w:rPr>
          <w:sz w:val="18"/>
          <w:szCs w:val="18"/>
        </w:rPr>
        <w:instrText xml:space="preserve"> SEQ 图 \* ARABIC </w:instrText>
      </w:r>
      <w:r>
        <w:rPr>
          <w:sz w:val="18"/>
          <w:szCs w:val="18"/>
        </w:rPr>
        <w:fldChar w:fldCharType="separate"/>
      </w:r>
      <w:r>
        <w:rPr>
          <w:sz w:val="18"/>
          <w:szCs w:val="18"/>
        </w:rPr>
        <w:t>9</w:t>
      </w:r>
      <w:r>
        <w:rPr>
          <w:sz w:val="18"/>
          <w:szCs w:val="18"/>
        </w:rPr>
        <w:fldChar w:fldCharType="end"/>
      </w:r>
      <w:r>
        <w:rPr>
          <w:sz w:val="18"/>
          <w:szCs w:val="18"/>
        </w:rPr>
        <w:t xml:space="preserve"> 智能偏航校正推演过程及功率曲线提升效果</w:t>
      </w:r>
    </w:p>
    <w:p>
      <w:pPr>
        <w:adjustRightInd w:val="0"/>
        <w:snapToGrid w:val="0"/>
        <w:spacing w:line="360" w:lineRule="auto"/>
        <w:ind w:firstLine="480" w:firstLineChars="200"/>
        <w:rPr>
          <w:sz w:val="24"/>
          <w:szCs w:val="24"/>
        </w:rPr>
      </w:pP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line="400" w:lineRule="atLeast"/>
        <w:textAlignment w:val="auto"/>
        <w:rPr>
          <w:rFonts w:hint="default" w:ascii="Arial Narrow" w:hAnsi="Arial Narrow" w:cs="Arial Narrow" w:eastAsiaTheme="majorEastAsia"/>
          <w:sz w:val="24"/>
          <w:szCs w:val="24"/>
        </w:rPr>
      </w:pPr>
      <w:bookmarkStart w:id="15" w:name="_Toc69140275"/>
      <w:r>
        <w:rPr>
          <w:rFonts w:hint="default" w:ascii="Arial Narrow" w:hAnsi="Arial Narrow" w:cs="Arial Narrow" w:eastAsiaTheme="majorEastAsia"/>
          <w:sz w:val="24"/>
          <w:szCs w:val="24"/>
        </w:rPr>
        <w:t>3 寿命健康度预估及动态功率调度控制系统</w:t>
      </w:r>
      <w:bookmarkEnd w:id="15"/>
    </w:p>
    <w:p>
      <w:pPr>
        <w:pStyle w:val="63"/>
        <w:ind w:firstLine="480"/>
        <w:rPr>
          <w:rFonts w:ascii="Times New Roman" w:hAnsi="Times New Roman"/>
        </w:rPr>
      </w:pPr>
      <w:r>
        <w:rPr>
          <w:rFonts w:hint="eastAsia" w:ascii="宋体" w:hAnsi="宋体" w:eastAsia="宋体" w:cs="宋体"/>
          <w:sz w:val="21"/>
          <w:szCs w:val="21"/>
        </w:rPr>
        <w:t>风电场内机组设计采用的风资源参数通常是包络住最为恶劣的机组，即存在多数机组风资源较为温和的，其实际累计损伤较小，属于健壮群体；现场实际运行中，机组面临的风资源与设计参数也会存在差异。因此，为有效监测每台机组的大部件，如叶片，轮毂，塔架的寿命，从而更为智慧指导机组动态调整发力。另外，部分电气部件的健康度水平状态监测，有助于提前预警。</w:t>
      </w: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16" w:name="_Toc69140276"/>
      <w:r>
        <w:rPr>
          <w:rFonts w:hint="default" w:ascii="Arial Narrow" w:hAnsi="Arial Narrow" w:cs="Arial Narrow"/>
          <w:sz w:val="21"/>
          <w:szCs w:val="21"/>
        </w:rPr>
        <w:t>3.1 大部件载荷疲劳损伤计算及动态功率调度</w:t>
      </w:r>
      <w:bookmarkEnd w:id="16"/>
    </w:p>
    <w:p>
      <w:pPr>
        <w:pStyle w:val="63"/>
        <w:ind w:firstLine="480"/>
        <w:rPr>
          <w:rFonts w:ascii="Times New Roman" w:hAnsi="Times New Roman"/>
          <w:szCs w:val="24"/>
        </w:rPr>
      </w:pPr>
      <w:r>
        <w:rPr>
          <w:rFonts w:hint="eastAsia" w:ascii="宋体" w:hAnsi="宋体" w:eastAsia="宋体" w:cs="宋体"/>
          <w:sz w:val="21"/>
          <w:szCs w:val="21"/>
        </w:rPr>
        <w:t>在全场中选择一台典型样机搭载载荷实时测试系统（光纤光栅应变采集）。而光纤光栅采集系统成本较高，因此一般只适合安装</w:t>
      </w:r>
      <w:r>
        <w:rPr>
          <w:rFonts w:hint="eastAsia" w:ascii="Arial Narrow" w:hAnsi="Arial Narrow" w:eastAsia="宋体" w:cs="Arial Narrow"/>
          <w:kern w:val="2"/>
          <w:sz w:val="21"/>
          <w:szCs w:val="21"/>
          <w:lang w:val="en-US" w:eastAsia="zh-CN" w:bidi="ar-SA"/>
        </w:rPr>
        <w:t>1-2</w:t>
      </w:r>
      <w:r>
        <w:rPr>
          <w:rFonts w:hint="eastAsia" w:ascii="宋体" w:hAnsi="宋体" w:eastAsia="宋体" w:cs="宋体"/>
          <w:sz w:val="21"/>
          <w:szCs w:val="21"/>
        </w:rPr>
        <w:t>台（一个风场）。采用以下的方式，可以使整场硬件成本较低且载荷预估精度充分。</w:t>
      </w:r>
    </w:p>
    <w:p>
      <w:pPr>
        <w:pStyle w:val="63"/>
        <w:keepNext w:val="0"/>
        <w:keepLines w:val="0"/>
        <w:pageBreakBefore w:val="0"/>
        <w:widowControl w:val="0"/>
        <w:numPr>
          <w:ilvl w:val="0"/>
          <w:numId w:val="1"/>
        </w:numPr>
        <w:kinsoku/>
        <w:wordWrap/>
        <w:overflowPunct/>
        <w:topLinePunct w:val="0"/>
        <w:autoSpaceDE/>
        <w:autoSpaceDN/>
        <w:bidi w:val="0"/>
        <w:adjustRightInd/>
        <w:snapToGrid/>
        <w:ind w:left="0" w:firstLine="420" w:firstLineChars="200"/>
        <w:textAlignment w:val="auto"/>
        <w:rPr>
          <w:rFonts w:ascii="Times New Roman" w:hAnsi="Times New Roman"/>
          <w:sz w:val="21"/>
          <w:szCs w:val="21"/>
        </w:rPr>
      </w:pPr>
      <w:r>
        <w:rPr>
          <w:rFonts w:ascii="Times New Roman" w:hAnsi="Times New Roman"/>
          <w:sz w:val="21"/>
          <w:szCs w:val="21"/>
        </w:rPr>
        <w:t>测量载荷位置为三支叶片叶根位置的挥舞与摆振弯矩，并相应计算面内面外弯矩，轮毂弯矩，机舱弯矩；测量塔架顶部、塔架底部的弯矩。</w:t>
      </w:r>
    </w:p>
    <w:p>
      <w:pPr>
        <w:pStyle w:val="63"/>
        <w:keepNext w:val="0"/>
        <w:keepLines w:val="0"/>
        <w:pageBreakBefore w:val="0"/>
        <w:widowControl w:val="0"/>
        <w:numPr>
          <w:ilvl w:val="0"/>
          <w:numId w:val="1"/>
        </w:numPr>
        <w:kinsoku/>
        <w:wordWrap/>
        <w:overflowPunct/>
        <w:topLinePunct w:val="0"/>
        <w:autoSpaceDE/>
        <w:autoSpaceDN/>
        <w:bidi w:val="0"/>
        <w:adjustRightInd/>
        <w:snapToGrid/>
        <w:ind w:left="0" w:firstLine="420" w:firstLineChars="200"/>
        <w:textAlignment w:val="auto"/>
        <w:rPr>
          <w:rFonts w:ascii="Times New Roman" w:hAnsi="Times New Roman"/>
          <w:sz w:val="21"/>
          <w:szCs w:val="21"/>
        </w:rPr>
      </w:pPr>
      <w:r>
        <w:rPr>
          <w:rFonts w:ascii="Times New Roman" w:hAnsi="Times New Roman"/>
          <w:sz w:val="21"/>
          <w:szCs w:val="21"/>
        </w:rPr>
        <w:t>采用改进的雨流计数法，提取关键部件的平均应力和循环次数，利用经典的疲劳损伤理论计算部件累加疲劳损伤。</w:t>
      </w:r>
    </w:p>
    <w:p>
      <w:pPr>
        <w:pStyle w:val="63"/>
        <w:keepNext w:val="0"/>
        <w:keepLines w:val="0"/>
        <w:pageBreakBefore w:val="0"/>
        <w:widowControl w:val="0"/>
        <w:numPr>
          <w:ilvl w:val="0"/>
          <w:numId w:val="1"/>
        </w:numPr>
        <w:kinsoku/>
        <w:wordWrap/>
        <w:overflowPunct/>
        <w:topLinePunct w:val="0"/>
        <w:autoSpaceDE/>
        <w:autoSpaceDN/>
        <w:bidi w:val="0"/>
        <w:adjustRightInd/>
        <w:snapToGrid/>
        <w:ind w:left="0" w:firstLine="420" w:firstLineChars="200"/>
        <w:textAlignment w:val="auto"/>
        <w:rPr>
          <w:rFonts w:ascii="Times New Roman" w:hAnsi="Times New Roman"/>
          <w:sz w:val="21"/>
          <w:szCs w:val="21"/>
        </w:rPr>
      </w:pPr>
      <w:r>
        <w:rPr>
          <w:rFonts w:ascii="Times New Roman" w:hAnsi="Times New Roman"/>
          <w:sz w:val="21"/>
          <w:szCs w:val="21"/>
        </w:rPr>
        <w:t>其他机组根据已知的运行状态，及上述的大部件位置的疲劳损伤，深度学习相关模型；</w:t>
      </w:r>
    </w:p>
    <w:p>
      <w:pPr>
        <w:pStyle w:val="63"/>
        <w:keepNext w:val="0"/>
        <w:keepLines w:val="0"/>
        <w:pageBreakBefore w:val="0"/>
        <w:widowControl w:val="0"/>
        <w:numPr>
          <w:ilvl w:val="0"/>
          <w:numId w:val="1"/>
        </w:numPr>
        <w:kinsoku/>
        <w:wordWrap/>
        <w:overflowPunct/>
        <w:topLinePunct w:val="0"/>
        <w:autoSpaceDE/>
        <w:autoSpaceDN/>
        <w:bidi w:val="0"/>
        <w:adjustRightInd/>
        <w:snapToGrid/>
        <w:ind w:left="0" w:firstLine="420" w:firstLineChars="200"/>
        <w:textAlignment w:val="auto"/>
        <w:rPr>
          <w:rFonts w:ascii="Times New Roman" w:hAnsi="Times New Roman"/>
          <w:sz w:val="21"/>
          <w:szCs w:val="21"/>
        </w:rPr>
      </w:pPr>
      <w:r>
        <w:rPr>
          <w:rFonts w:ascii="Times New Roman" w:hAnsi="Times New Roman"/>
          <w:sz w:val="21"/>
          <w:szCs w:val="21"/>
        </w:rPr>
        <w:t>根据机组运行情况及神经网络模型，得出各机组的疲劳损伤。</w:t>
      </w:r>
    </w:p>
    <w:p>
      <w:pPr>
        <w:pStyle w:val="63"/>
        <w:ind w:firstLine="480"/>
        <w:rPr>
          <w:rFonts w:hint="eastAsia" w:ascii="宋体" w:hAnsi="宋体" w:eastAsia="宋体" w:cs="宋体"/>
          <w:sz w:val="21"/>
          <w:szCs w:val="21"/>
        </w:rPr>
      </w:pPr>
      <w:r>
        <w:rPr>
          <w:rFonts w:hint="eastAsia" w:ascii="宋体" w:hAnsi="宋体" w:eastAsia="宋体" w:cs="宋体"/>
          <w:sz w:val="21"/>
          <w:szCs w:val="21"/>
        </w:rPr>
        <w:t>对于健康状态良好的机组，在确保机组可靠性和关键部件寿命安全的情况下，通过柔性功率动态控制实现寿命调度，充分挖掘其自身发电能力，保障风电场全生命周期的经济效益最优。全生命周期监测各大部件的寿命状态，基于载荷寿命评估的柔性功率控制，优化了动态功率调节控制，提升全场发电量。</w:t>
      </w:r>
    </w:p>
    <w:p>
      <w:pPr>
        <w:pStyle w:val="63"/>
        <w:spacing w:line="240" w:lineRule="auto"/>
        <w:ind w:firstLine="0" w:firstLineChars="0"/>
        <w:jc w:val="center"/>
        <w:rPr>
          <w:rFonts w:ascii="Times New Roman" w:hAnsi="Times New Roman"/>
        </w:rPr>
      </w:pPr>
      <w:r>
        <w:rPr>
          <w:rFonts w:ascii="Times New Roman" w:hAnsi="Times New Roman"/>
        </w:rPr>
        <w:object>
          <v:shape id="_x0000_i1027" o:spt="75" type="#_x0000_t75" style="height:221pt;width:339.2pt;" o:ole="t" filled="f" o:preferrelative="t" stroked="f" coordsize="21600,21600">
            <v:path/>
            <v:fill on="f" focussize="0,0"/>
            <v:stroke on="f" joinstyle="miter"/>
            <v:imagedata r:id="rId31" o:title=""/>
            <o:lock v:ext="edit" aspectratio="t"/>
            <w10:wrap type="none"/>
            <w10:anchorlock/>
          </v:shape>
          <o:OLEObject Type="Embed" ProgID="Visio.Drawing.11" ShapeID="_x0000_i1027" DrawAspect="Content" ObjectID="_1468075727" r:id="rId30">
            <o:LockedField>false</o:LockedField>
          </o:OLEObject>
        </w:object>
      </w:r>
    </w:p>
    <w:p>
      <w:pPr>
        <w:adjustRightInd w:val="0"/>
        <w:snapToGrid w:val="0"/>
        <w:spacing w:line="360" w:lineRule="auto"/>
        <w:ind w:firstLine="360" w:firstLineChars="200"/>
        <w:jc w:val="center"/>
        <w:rPr>
          <w:sz w:val="18"/>
          <w:szCs w:val="18"/>
        </w:rPr>
      </w:pPr>
      <w:r>
        <w:rPr>
          <w:sz w:val="18"/>
          <w:szCs w:val="18"/>
        </w:rPr>
        <w:t>图</w:t>
      </w:r>
      <w:r>
        <w:rPr>
          <w:sz w:val="18"/>
          <w:szCs w:val="18"/>
        </w:rPr>
        <w:fldChar w:fldCharType="begin"/>
      </w:r>
      <w:r>
        <w:rPr>
          <w:sz w:val="18"/>
          <w:szCs w:val="18"/>
        </w:rPr>
        <w:instrText xml:space="preserve"> SEQ 图 \* ARABIC </w:instrText>
      </w:r>
      <w:r>
        <w:rPr>
          <w:sz w:val="18"/>
          <w:szCs w:val="18"/>
        </w:rPr>
        <w:fldChar w:fldCharType="separate"/>
      </w:r>
      <w:r>
        <w:rPr>
          <w:sz w:val="18"/>
          <w:szCs w:val="18"/>
        </w:rPr>
        <w:t>1</w:t>
      </w:r>
      <w:r>
        <w:rPr>
          <w:sz w:val="18"/>
          <w:szCs w:val="18"/>
        </w:rPr>
        <w:fldChar w:fldCharType="end"/>
      </w:r>
      <w:r>
        <w:rPr>
          <w:sz w:val="18"/>
          <w:szCs w:val="18"/>
        </w:rPr>
        <w:t xml:space="preserve"> 载荷寿命预估系统示意图</w:t>
      </w:r>
    </w:p>
    <w:p>
      <w:pPr>
        <w:pStyle w:val="63"/>
        <w:ind w:firstLine="480"/>
        <w:rPr>
          <w:rFonts w:hint="eastAsia" w:ascii="宋体" w:hAnsi="宋体" w:eastAsia="宋体" w:cs="宋体"/>
          <w:sz w:val="21"/>
          <w:szCs w:val="21"/>
        </w:rPr>
      </w:pPr>
      <w:r>
        <w:rPr>
          <w:rFonts w:hint="eastAsia" w:ascii="宋体" w:hAnsi="宋体" w:eastAsia="宋体" w:cs="宋体"/>
          <w:sz w:val="21"/>
          <w:szCs w:val="21"/>
        </w:rPr>
        <w:t>现场部署该系统后，对过程中的变量记录及效果评估，如下：</w:t>
      </w:r>
    </w:p>
    <w:p>
      <w:pPr>
        <w:pStyle w:val="63"/>
        <w:spacing w:line="240" w:lineRule="auto"/>
        <w:ind w:firstLine="0" w:firstLineChars="0"/>
        <w:jc w:val="center"/>
        <w:rPr>
          <w:rFonts w:ascii="Times New Roman" w:hAnsi="Times New Roman"/>
        </w:rPr>
      </w:pPr>
      <w:r>
        <w:rPr>
          <w:rFonts w:ascii="Times New Roman" w:hAnsi="Times New Roman"/>
        </w:rPr>
        <w:drawing>
          <wp:inline distT="0" distB="0" distL="0" distR="0">
            <wp:extent cx="5274310" cy="182435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5274310" cy="1824643"/>
                    </a:xfrm>
                    <a:prstGeom prst="rect">
                      <a:avLst/>
                    </a:prstGeom>
                  </pic:spPr>
                </pic:pic>
              </a:graphicData>
            </a:graphic>
          </wp:inline>
        </w:drawing>
      </w:r>
    </w:p>
    <w:p>
      <w:pPr>
        <w:adjustRightInd w:val="0"/>
        <w:snapToGrid w:val="0"/>
        <w:spacing w:line="360" w:lineRule="auto"/>
        <w:ind w:firstLine="360" w:firstLineChars="200"/>
        <w:jc w:val="center"/>
        <w:rPr>
          <w:sz w:val="18"/>
          <w:szCs w:val="18"/>
        </w:rPr>
      </w:pPr>
      <w:r>
        <w:rPr>
          <w:sz w:val="18"/>
          <w:szCs w:val="18"/>
        </w:rPr>
        <w:t>图2 载荷采集及累计损伤计算</w:t>
      </w:r>
    </w:p>
    <w:p>
      <w:pPr>
        <w:pStyle w:val="63"/>
        <w:spacing w:line="240" w:lineRule="auto"/>
        <w:ind w:firstLine="0" w:firstLineChars="0"/>
        <w:jc w:val="center"/>
        <w:rPr>
          <w:rFonts w:ascii="Times New Roman" w:hAnsi="Times New Roman"/>
        </w:rPr>
      </w:pPr>
      <w:r>
        <w:rPr>
          <w:rFonts w:ascii="Times New Roman" w:hAnsi="Times New Roman"/>
        </w:rPr>
        <w:drawing>
          <wp:inline distT="0" distB="0" distL="0" distR="0">
            <wp:extent cx="4594225" cy="1940560"/>
            <wp:effectExtent l="0" t="0" r="0" b="0"/>
            <wp:docPr id="18" name="图片 18" descr="C:\Users\Lenovo\Desktop\kk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Lenovo\Desktop\kk_imag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601578" cy="1943822"/>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图3 基于损伤的功率调度</w:t>
      </w:r>
    </w:p>
    <w:p>
      <w:pPr>
        <w:pStyle w:val="63"/>
        <w:spacing w:line="240" w:lineRule="auto"/>
        <w:ind w:firstLine="0" w:firstLineChars="0"/>
        <w:jc w:val="center"/>
        <w:rPr>
          <w:rFonts w:ascii="Times New Roman" w:hAnsi="Times New Roman"/>
        </w:rPr>
      </w:pPr>
      <w:r>
        <w:rPr>
          <w:rFonts w:ascii="Times New Roman" w:hAnsi="Times New Roman"/>
          <w:color w:val="000000"/>
          <w:szCs w:val="21"/>
        </w:rPr>
        <w:drawing>
          <wp:inline distT="0" distB="0" distL="0" distR="0">
            <wp:extent cx="4633595" cy="3568065"/>
            <wp:effectExtent l="0" t="0" r="0" b="0"/>
            <wp:docPr id="19" name="图片 19" descr="C:\Users\A02325\AppData\Local\Temp\WeChat Files\96cf24b1b5296771803017421df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02325\AppData\Local\Temp\WeChat Files\96cf24b1b5296771803017421df020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636419" cy="3569942"/>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图4 某现场基于损伤的功率增发</w:t>
      </w:r>
    </w:p>
    <w:p>
      <w:pPr>
        <w:pStyle w:val="63"/>
        <w:ind w:firstLine="480"/>
        <w:rPr>
          <w:rFonts w:hint="eastAsia" w:ascii="宋体" w:hAnsi="宋体" w:eastAsia="宋体" w:cs="宋体"/>
          <w:sz w:val="21"/>
          <w:szCs w:val="21"/>
        </w:rPr>
      </w:pPr>
      <w:r>
        <w:rPr>
          <w:rFonts w:hint="eastAsia" w:ascii="宋体" w:hAnsi="宋体" w:eastAsia="宋体" w:cs="宋体"/>
          <w:sz w:val="21"/>
          <w:szCs w:val="21"/>
        </w:rPr>
        <w:t>以</w:t>
      </w:r>
      <w:r>
        <w:rPr>
          <w:rFonts w:hint="eastAsia" w:ascii="Arial Narrow" w:hAnsi="Arial Narrow" w:eastAsia="宋体" w:cs="Arial Narrow"/>
          <w:kern w:val="2"/>
          <w:sz w:val="21"/>
          <w:szCs w:val="21"/>
          <w:lang w:val="en-US" w:eastAsia="zh-CN" w:bidi="ar-SA"/>
        </w:rPr>
        <w:t>1.5MW</w:t>
      </w:r>
      <w:r>
        <w:rPr>
          <w:rFonts w:hint="eastAsia" w:ascii="宋体" w:hAnsi="宋体" w:eastAsia="宋体" w:cs="宋体"/>
          <w:sz w:val="21"/>
          <w:szCs w:val="21"/>
        </w:rPr>
        <w:t>机组为例，</w:t>
      </w:r>
      <w:r>
        <w:rPr>
          <w:rFonts w:hint="eastAsia" w:ascii="Arial Narrow" w:hAnsi="Arial Narrow" w:eastAsia="宋体" w:cs="Arial Narrow"/>
          <w:kern w:val="2"/>
          <w:sz w:val="21"/>
          <w:szCs w:val="21"/>
          <w:lang w:val="en-US" w:eastAsia="zh-CN" w:bidi="ar-SA"/>
        </w:rPr>
        <w:t>33</w:t>
      </w:r>
      <w:r>
        <w:rPr>
          <w:rFonts w:hint="eastAsia" w:ascii="宋体" w:hAnsi="宋体" w:eastAsia="宋体" w:cs="宋体"/>
          <w:sz w:val="21"/>
          <w:szCs w:val="21"/>
        </w:rPr>
        <w:t>台机组构成</w:t>
      </w:r>
      <w:r>
        <w:rPr>
          <w:rFonts w:hint="eastAsia" w:ascii="Arial Narrow" w:hAnsi="Arial Narrow" w:eastAsia="宋体" w:cs="Arial Narrow"/>
          <w:kern w:val="2"/>
          <w:sz w:val="21"/>
          <w:szCs w:val="21"/>
          <w:lang w:val="en-US" w:eastAsia="zh-CN" w:bidi="ar-SA"/>
        </w:rPr>
        <w:t>5</w:t>
      </w:r>
      <w:r>
        <w:rPr>
          <w:rFonts w:hint="eastAsia" w:ascii="宋体" w:hAnsi="宋体" w:eastAsia="宋体" w:cs="宋体"/>
          <w:sz w:val="21"/>
          <w:szCs w:val="21"/>
        </w:rPr>
        <w:t>万</w:t>
      </w:r>
      <w:r>
        <w:rPr>
          <w:rFonts w:hint="eastAsia" w:ascii="Arial Narrow" w:hAnsi="Arial Narrow" w:eastAsia="宋体" w:cs="Arial Narrow"/>
          <w:kern w:val="2"/>
          <w:sz w:val="21"/>
          <w:szCs w:val="21"/>
          <w:lang w:val="en-US" w:eastAsia="zh-CN" w:bidi="ar-SA"/>
        </w:rPr>
        <w:t>Kw</w:t>
      </w:r>
      <w:r>
        <w:rPr>
          <w:rFonts w:hint="eastAsia" w:ascii="宋体" w:hAnsi="宋体" w:eastAsia="宋体" w:cs="宋体"/>
          <w:sz w:val="21"/>
          <w:szCs w:val="21"/>
        </w:rPr>
        <w:t>的风场，多数机组超发至</w:t>
      </w:r>
      <w:r>
        <w:rPr>
          <w:rFonts w:hint="eastAsia" w:ascii="Arial Narrow" w:hAnsi="Arial Narrow" w:eastAsia="宋体" w:cs="Arial Narrow"/>
          <w:kern w:val="2"/>
          <w:sz w:val="21"/>
          <w:szCs w:val="21"/>
          <w:lang w:val="en-US" w:eastAsia="zh-CN" w:bidi="ar-SA"/>
        </w:rPr>
        <w:t>1.6MW</w:t>
      </w:r>
      <w:r>
        <w:rPr>
          <w:rFonts w:hint="eastAsia" w:ascii="宋体" w:hAnsi="宋体" w:eastAsia="宋体" w:cs="宋体"/>
          <w:sz w:val="21"/>
          <w:szCs w:val="21"/>
        </w:rPr>
        <w:t>，部分机组因预估较弱的为</w:t>
      </w:r>
      <w:r>
        <w:rPr>
          <w:rFonts w:hint="eastAsia" w:ascii="Arial Narrow" w:hAnsi="Arial Narrow" w:eastAsia="宋体" w:cs="Arial Narrow"/>
          <w:kern w:val="2"/>
          <w:sz w:val="21"/>
          <w:szCs w:val="21"/>
          <w:lang w:val="en-US" w:eastAsia="zh-CN" w:bidi="ar-SA"/>
        </w:rPr>
        <w:t>1.45MW</w:t>
      </w:r>
      <w:r>
        <w:rPr>
          <w:rFonts w:hint="eastAsia" w:ascii="宋体" w:hAnsi="宋体" w:eastAsia="宋体" w:cs="宋体"/>
          <w:sz w:val="21"/>
          <w:szCs w:val="21"/>
        </w:rPr>
        <w:t>，部分机组保持额定</w:t>
      </w:r>
      <w:r>
        <w:rPr>
          <w:rFonts w:hint="eastAsia" w:ascii="Arial Narrow" w:hAnsi="Arial Narrow" w:eastAsia="宋体" w:cs="Arial Narrow"/>
          <w:kern w:val="2"/>
          <w:sz w:val="21"/>
          <w:szCs w:val="21"/>
          <w:lang w:val="en-US" w:eastAsia="zh-CN" w:bidi="ar-SA"/>
        </w:rPr>
        <w:t>1.5MW</w:t>
      </w:r>
      <w:r>
        <w:rPr>
          <w:rFonts w:hint="eastAsia" w:ascii="宋体" w:hAnsi="宋体" w:eastAsia="宋体" w:cs="宋体"/>
          <w:sz w:val="21"/>
          <w:szCs w:val="21"/>
        </w:rPr>
        <w:t>：</w:t>
      </w:r>
    </w:p>
    <w:p>
      <w:pPr>
        <w:pStyle w:val="63"/>
        <w:ind w:firstLine="480"/>
        <w:rPr>
          <w:rFonts w:hint="eastAsia" w:ascii="宋体" w:hAnsi="宋体" w:eastAsia="宋体" w:cs="宋体"/>
          <w:sz w:val="21"/>
          <w:szCs w:val="21"/>
        </w:rPr>
      </w:pPr>
      <w:r>
        <w:rPr>
          <w:rFonts w:hint="eastAsia" w:ascii="宋体" w:hAnsi="宋体" w:eastAsia="宋体" w:cs="宋体"/>
          <w:sz w:val="21"/>
          <w:szCs w:val="21"/>
        </w:rPr>
        <w:t>可超发机组数量为</w:t>
      </w:r>
      <w:r>
        <w:rPr>
          <w:rFonts w:hint="eastAsia" w:ascii="Arial Narrow" w:hAnsi="Arial Narrow" w:eastAsia="宋体" w:cs="Arial Narrow"/>
          <w:kern w:val="2"/>
          <w:sz w:val="21"/>
          <w:szCs w:val="21"/>
          <w:lang w:val="en-US" w:eastAsia="zh-CN" w:bidi="ar-SA"/>
        </w:rPr>
        <w:t>20</w:t>
      </w:r>
      <w:r>
        <w:rPr>
          <w:rFonts w:hint="eastAsia" w:ascii="宋体" w:hAnsi="宋体" w:eastAsia="宋体" w:cs="宋体"/>
          <w:sz w:val="21"/>
          <w:szCs w:val="21"/>
        </w:rPr>
        <w:t>台，</w:t>
      </w:r>
      <w:r>
        <w:rPr>
          <w:rFonts w:hint="eastAsia" w:ascii="Arial Narrow" w:hAnsi="Arial Narrow" w:eastAsia="宋体" w:cs="Arial Narrow"/>
          <w:kern w:val="2"/>
          <w:sz w:val="21"/>
          <w:szCs w:val="21"/>
          <w:lang w:val="en-US" w:eastAsia="zh-CN" w:bidi="ar-SA"/>
        </w:rPr>
        <w:t>1.6MW</w:t>
      </w:r>
      <w:r>
        <w:rPr>
          <w:rFonts w:hint="eastAsia" w:ascii="宋体" w:hAnsi="宋体" w:eastAsia="宋体" w:cs="宋体"/>
          <w:sz w:val="21"/>
          <w:szCs w:val="21"/>
        </w:rPr>
        <w:t>；</w:t>
      </w:r>
    </w:p>
    <w:p>
      <w:pPr>
        <w:pStyle w:val="63"/>
        <w:ind w:firstLine="480"/>
        <w:rPr>
          <w:rFonts w:hint="eastAsia" w:ascii="宋体" w:hAnsi="宋体" w:eastAsia="宋体" w:cs="宋体"/>
          <w:sz w:val="21"/>
          <w:szCs w:val="21"/>
        </w:rPr>
      </w:pPr>
      <w:r>
        <w:rPr>
          <w:rFonts w:hint="eastAsia" w:ascii="宋体" w:hAnsi="宋体" w:eastAsia="宋体" w:cs="宋体"/>
          <w:sz w:val="21"/>
          <w:szCs w:val="21"/>
        </w:rPr>
        <w:t>保持与设计的机组数量为</w:t>
      </w:r>
      <w:r>
        <w:rPr>
          <w:rFonts w:hint="eastAsia" w:ascii="Arial Narrow" w:hAnsi="Arial Narrow" w:eastAsia="宋体" w:cs="Arial Narrow"/>
          <w:kern w:val="2"/>
          <w:sz w:val="21"/>
          <w:szCs w:val="21"/>
          <w:lang w:val="en-US" w:eastAsia="zh-CN" w:bidi="ar-SA"/>
        </w:rPr>
        <w:t>8</w:t>
      </w:r>
      <w:r>
        <w:rPr>
          <w:rFonts w:hint="eastAsia" w:ascii="宋体" w:hAnsi="宋体" w:eastAsia="宋体" w:cs="宋体"/>
          <w:sz w:val="21"/>
          <w:szCs w:val="21"/>
        </w:rPr>
        <w:t>台，</w:t>
      </w:r>
      <w:r>
        <w:rPr>
          <w:rFonts w:hint="eastAsia" w:ascii="Arial Narrow" w:hAnsi="Arial Narrow" w:eastAsia="宋体" w:cs="Arial Narrow"/>
          <w:kern w:val="2"/>
          <w:sz w:val="21"/>
          <w:szCs w:val="21"/>
          <w:lang w:val="en-US" w:eastAsia="zh-CN" w:bidi="ar-SA"/>
        </w:rPr>
        <w:t>1.5MW</w:t>
      </w:r>
      <w:r>
        <w:rPr>
          <w:rFonts w:hint="eastAsia" w:ascii="宋体" w:hAnsi="宋体" w:eastAsia="宋体" w:cs="宋体"/>
          <w:sz w:val="21"/>
          <w:szCs w:val="21"/>
        </w:rPr>
        <w:t>；</w:t>
      </w:r>
    </w:p>
    <w:p>
      <w:pPr>
        <w:pStyle w:val="63"/>
        <w:ind w:firstLine="480"/>
        <w:rPr>
          <w:rFonts w:hint="eastAsia" w:ascii="宋体" w:hAnsi="宋体" w:eastAsia="宋体" w:cs="宋体"/>
          <w:sz w:val="21"/>
          <w:szCs w:val="21"/>
        </w:rPr>
      </w:pPr>
      <w:r>
        <w:rPr>
          <w:rFonts w:hint="eastAsia" w:ascii="宋体" w:hAnsi="宋体" w:eastAsia="宋体" w:cs="宋体"/>
          <w:sz w:val="21"/>
          <w:szCs w:val="21"/>
        </w:rPr>
        <w:t>需要着重考虑寿命机组数量为</w:t>
      </w:r>
      <w:r>
        <w:rPr>
          <w:rFonts w:hint="eastAsia" w:ascii="Arial Narrow" w:hAnsi="Arial Narrow" w:eastAsia="宋体" w:cs="Arial Narrow"/>
          <w:kern w:val="2"/>
          <w:sz w:val="21"/>
          <w:szCs w:val="21"/>
          <w:lang w:val="en-US" w:eastAsia="zh-CN" w:bidi="ar-SA"/>
        </w:rPr>
        <w:t>5</w:t>
      </w:r>
      <w:r>
        <w:rPr>
          <w:rFonts w:hint="eastAsia" w:ascii="宋体" w:hAnsi="宋体" w:eastAsia="宋体" w:cs="宋体"/>
          <w:sz w:val="21"/>
          <w:szCs w:val="21"/>
        </w:rPr>
        <w:t>台，</w:t>
      </w:r>
      <w:r>
        <w:rPr>
          <w:rFonts w:hint="eastAsia" w:ascii="Arial Narrow" w:hAnsi="Arial Narrow" w:eastAsia="宋体" w:cs="Arial Narrow"/>
          <w:kern w:val="2"/>
          <w:sz w:val="21"/>
          <w:szCs w:val="21"/>
          <w:lang w:val="en-US" w:eastAsia="zh-CN" w:bidi="ar-SA"/>
        </w:rPr>
        <w:t>1.45MW</w:t>
      </w:r>
      <w:r>
        <w:rPr>
          <w:rFonts w:hint="eastAsia" w:ascii="宋体" w:hAnsi="宋体" w:eastAsia="宋体" w:cs="宋体"/>
          <w:sz w:val="21"/>
          <w:szCs w:val="21"/>
        </w:rPr>
        <w:t>；</w:t>
      </w:r>
    </w:p>
    <w:p>
      <w:pPr>
        <w:pStyle w:val="63"/>
        <w:ind w:firstLine="480"/>
        <w:rPr>
          <w:rFonts w:ascii="Times New Roman" w:hAnsi="Times New Roman"/>
          <w:szCs w:val="24"/>
        </w:rPr>
      </w:pPr>
      <w:r>
        <w:rPr>
          <w:rFonts w:hint="eastAsia" w:ascii="宋体" w:hAnsi="宋体" w:eastAsia="宋体" w:cs="宋体"/>
          <w:sz w:val="21"/>
          <w:szCs w:val="21"/>
        </w:rPr>
        <w:t>按照威布尔分布</w:t>
      </w:r>
      <w:r>
        <w:rPr>
          <w:rFonts w:hint="eastAsia" w:ascii="Arial Narrow" w:hAnsi="Arial Narrow" w:eastAsia="宋体" w:cs="Arial Narrow"/>
          <w:kern w:val="2"/>
          <w:sz w:val="21"/>
          <w:szCs w:val="21"/>
          <w:lang w:val="en-US" w:eastAsia="zh-CN" w:bidi="ar-SA"/>
        </w:rPr>
        <w:t>A</w:t>
      </w:r>
      <w:r>
        <w:rPr>
          <w:rFonts w:hint="eastAsia" w:ascii="宋体" w:hAnsi="宋体" w:eastAsia="宋体" w:cs="宋体"/>
          <w:sz w:val="21"/>
          <w:szCs w:val="21"/>
        </w:rPr>
        <w:t>=</w:t>
      </w:r>
      <w:r>
        <w:rPr>
          <w:rFonts w:hint="eastAsia" w:ascii="Arial Narrow" w:hAnsi="Arial Narrow" w:eastAsia="宋体" w:cs="Arial Narrow"/>
          <w:kern w:val="2"/>
          <w:sz w:val="21"/>
          <w:szCs w:val="21"/>
          <w:lang w:val="en-US" w:eastAsia="zh-CN" w:bidi="ar-SA"/>
        </w:rPr>
        <w:t>7</w:t>
      </w:r>
      <w:r>
        <w:rPr>
          <w:rFonts w:hint="eastAsia" w:ascii="Arial Narrow" w:hAnsi="Arial Narrow" w:eastAsia="宋体" w:cs="Arial Narrow"/>
          <w:kern w:val="2"/>
          <w:sz w:val="21"/>
          <w:szCs w:val="21"/>
          <w:lang w:val="en-US" w:eastAsia="zh-CN" w:bidi="ar-SA"/>
        </w:rPr>
        <w:t>.5</w:t>
      </w:r>
      <w:r>
        <w:rPr>
          <w:rFonts w:hint="eastAsia" w:ascii="宋体" w:hAnsi="宋体" w:eastAsia="宋体" w:cs="宋体"/>
          <w:sz w:val="21"/>
          <w:szCs w:val="21"/>
        </w:rPr>
        <w:t>，</w:t>
      </w:r>
      <w:r>
        <w:rPr>
          <w:rFonts w:hint="eastAsia" w:ascii="Arial Narrow" w:hAnsi="Arial Narrow" w:eastAsia="宋体" w:cs="Arial Narrow"/>
          <w:kern w:val="2"/>
          <w:sz w:val="21"/>
          <w:szCs w:val="21"/>
          <w:lang w:val="en-US" w:eastAsia="zh-CN" w:bidi="ar-SA"/>
        </w:rPr>
        <w:t>K</w:t>
      </w:r>
      <w:r>
        <w:rPr>
          <w:rFonts w:hint="eastAsia" w:ascii="宋体" w:hAnsi="宋体" w:eastAsia="宋体" w:cs="宋体"/>
          <w:sz w:val="21"/>
          <w:szCs w:val="21"/>
        </w:rPr>
        <w:t>=</w:t>
      </w:r>
      <w:r>
        <w:rPr>
          <w:rFonts w:hint="eastAsia" w:ascii="Arial Narrow" w:hAnsi="Arial Narrow" w:eastAsia="宋体" w:cs="Arial Narrow"/>
          <w:kern w:val="2"/>
          <w:sz w:val="21"/>
          <w:szCs w:val="21"/>
          <w:lang w:val="en-US" w:eastAsia="zh-CN" w:bidi="ar-SA"/>
        </w:rPr>
        <w:t>2.0</w:t>
      </w:r>
      <w:r>
        <w:rPr>
          <w:rFonts w:hint="eastAsia" w:ascii="宋体" w:hAnsi="宋体" w:eastAsia="宋体" w:cs="宋体"/>
          <w:sz w:val="21"/>
          <w:szCs w:val="21"/>
        </w:rPr>
        <w:t>为例，该风场可提升发电量</w:t>
      </w:r>
      <w:r>
        <w:rPr>
          <w:rFonts w:hint="eastAsia" w:ascii="Arial Narrow" w:hAnsi="Arial Narrow" w:eastAsia="宋体" w:cs="Arial Narrow"/>
          <w:kern w:val="2"/>
          <w:sz w:val="21"/>
          <w:szCs w:val="21"/>
          <w:lang w:val="en-US" w:eastAsia="zh-CN" w:bidi="ar-SA"/>
        </w:rPr>
        <w:t>0.95%</w:t>
      </w:r>
      <w:r>
        <w:rPr>
          <w:rFonts w:hint="eastAsia" w:ascii="宋体" w:hAnsi="宋体" w:eastAsia="宋体" w:cs="宋体"/>
          <w:sz w:val="21"/>
          <w:szCs w:val="21"/>
        </w:rPr>
        <w:t>。</w:t>
      </w: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17" w:name="_Toc69140277"/>
      <w:r>
        <w:rPr>
          <w:rFonts w:hint="default" w:ascii="Arial Narrow" w:hAnsi="Arial Narrow" w:cs="Arial Narrow"/>
          <w:sz w:val="21"/>
          <w:szCs w:val="21"/>
        </w:rPr>
        <w:t>3.2 健康度评估及亚健康运行模式</w:t>
      </w:r>
      <w:bookmarkEnd w:id="17"/>
    </w:p>
    <w:p>
      <w:pPr>
        <w:pStyle w:val="63"/>
        <w:ind w:firstLine="480"/>
        <w:rPr>
          <w:rFonts w:hint="eastAsia" w:ascii="宋体" w:hAnsi="宋体" w:eastAsia="宋体" w:cs="宋体"/>
          <w:sz w:val="21"/>
          <w:szCs w:val="21"/>
        </w:rPr>
      </w:pPr>
      <w:r>
        <w:rPr>
          <w:rFonts w:hint="eastAsia" w:ascii="宋体" w:hAnsi="宋体" w:eastAsia="宋体" w:cs="宋体"/>
          <w:sz w:val="21"/>
          <w:szCs w:val="21"/>
        </w:rPr>
        <w:t>风电机组健康度评估主要依据设备运行监测的数据，通过实时互联数据平台获取各机组内部的实时运行数据，如发电机转速、风速、功率、桨叶角度以及各机组的控制指令数据，如功率、桨叶角等，此外还有部件数据，如发电机前后轴承、齿轮箱前后轴承温度数据、油泵水泵状态、油温、水温等。在输入评估模型前需对数据进行降噪处理，去除异常点以降低对评估模型的干扰。</w:t>
      </w:r>
    </w:p>
    <w:p>
      <w:pPr>
        <w:pStyle w:val="63"/>
        <w:ind w:firstLine="480"/>
        <w:rPr>
          <w:rFonts w:hint="eastAsia" w:ascii="宋体" w:hAnsi="宋体" w:eastAsia="宋体" w:cs="宋体"/>
          <w:sz w:val="21"/>
          <w:szCs w:val="21"/>
        </w:rPr>
      </w:pPr>
      <w:r>
        <w:rPr>
          <w:rFonts w:hint="eastAsia" w:ascii="宋体" w:hAnsi="宋体" w:eastAsia="宋体" w:cs="宋体"/>
          <w:sz w:val="21"/>
          <w:szCs w:val="21"/>
        </w:rPr>
        <w:t>利用大量的监测数据定义合理的健康指标，深入挖掘对多个相关变量参数进行综合分析，并由此建立起各关键部件及风电机组整体健康度评估模型，实现风电机组在线健康度评估。</w:t>
      </w:r>
    </w:p>
    <w:p>
      <w:pPr>
        <w:pStyle w:val="63"/>
        <w:ind w:firstLine="480"/>
        <w:rPr>
          <w:rFonts w:hint="eastAsia" w:ascii="宋体" w:hAnsi="宋体" w:eastAsia="宋体" w:cs="宋体"/>
          <w:sz w:val="21"/>
          <w:szCs w:val="21"/>
        </w:rPr>
      </w:pPr>
      <w:r>
        <w:rPr>
          <w:rFonts w:hint="eastAsia" w:ascii="宋体" w:hAnsi="宋体" w:eastAsia="宋体" w:cs="宋体"/>
          <w:sz w:val="21"/>
          <w:szCs w:val="21"/>
        </w:rPr>
        <w:t>通过系统关键子系统部件评估，建立相应监测内容及其健康度监测方法，将风电机组运行健康评判指标分为齿轮箱、发电机等</w:t>
      </w:r>
      <w:r>
        <w:rPr>
          <w:rFonts w:hint="eastAsia" w:ascii="Arial Narrow" w:hAnsi="Arial Narrow" w:eastAsia="宋体" w:cs="Arial Narrow"/>
          <w:kern w:val="2"/>
          <w:sz w:val="21"/>
          <w:szCs w:val="21"/>
          <w:lang w:val="en-US" w:eastAsia="zh-CN" w:bidi="ar-SA"/>
        </w:rPr>
        <w:t>10</w:t>
      </w:r>
      <w:r>
        <w:rPr>
          <w:rFonts w:hint="eastAsia" w:ascii="宋体" w:hAnsi="宋体" w:eastAsia="宋体" w:cs="宋体"/>
          <w:sz w:val="21"/>
          <w:szCs w:val="21"/>
        </w:rPr>
        <w:t>大类，并根据其自身特性，组成来确定监测部件，根据其运行的可达性制定相应的监测方法，进一步降低风电机组故障率，提高项目运行收益。</w:t>
      </w:r>
    </w:p>
    <w:p>
      <w:pPr>
        <w:pStyle w:val="63"/>
        <w:ind w:firstLine="480"/>
        <w:rPr>
          <w:rFonts w:hint="eastAsia" w:ascii="宋体" w:hAnsi="宋体" w:eastAsia="宋体" w:cs="宋体"/>
          <w:sz w:val="21"/>
          <w:szCs w:val="21"/>
        </w:rPr>
      </w:pPr>
      <w:r>
        <w:rPr>
          <w:rFonts w:hint="eastAsia" w:ascii="宋体" w:hAnsi="宋体" w:eastAsia="宋体" w:cs="宋体"/>
          <w:sz w:val="21"/>
          <w:szCs w:val="21"/>
        </w:rPr>
        <w:t>此外，在风力发电机组部件发生非致命性故障时，如温度传感器损坏等，机组不会立即停机导致电量损失，而是进入到机组亚健康模式运行以表明机组处于带病运行状态，同时在告警界面推送故障子部件信息，系统处于亚健康运行模式时将根据故障严重程度对机组运行做出相应功能限制以确保机组在安全状态下运行，亚健康运行模式只是为保障项目收益的一种过渡性运行状态，现场维护人员应在系统处于亚健康运行模式时尽快确认故障信息并及时维修、更换相应故障部件以保证机组恢复到正常运行状态。</w:t>
      </w:r>
    </w:p>
    <w:p>
      <w:pPr>
        <w:pStyle w:val="63"/>
        <w:ind w:firstLine="480"/>
        <w:rPr>
          <w:rFonts w:hint="eastAsia" w:ascii="宋体" w:hAnsi="宋体" w:eastAsia="宋体" w:cs="宋体"/>
          <w:sz w:val="21"/>
          <w:szCs w:val="21"/>
        </w:rPr>
      </w:pPr>
      <w:r>
        <w:rPr>
          <w:rFonts w:hint="eastAsia" w:ascii="宋体" w:hAnsi="宋体" w:eastAsia="宋体" w:cs="宋体"/>
          <w:sz w:val="21"/>
          <w:szCs w:val="21"/>
        </w:rPr>
        <w:t>亚健康模式下每个限制等级均有运行预设时间，待预设时间达到后系统将自动停机（定时器将发送冗余失效信号给故障检测系统）。若在亚健康模式下发生脱网，亚健康模式运行时间暂停计算，起动后并网切换至</w:t>
      </w:r>
      <w:r>
        <w:rPr>
          <w:rFonts w:hint="eastAsia" w:ascii="Arial Narrow" w:hAnsi="Arial Narrow" w:eastAsia="宋体" w:cs="Arial Narrow"/>
          <w:kern w:val="2"/>
          <w:sz w:val="21"/>
          <w:szCs w:val="21"/>
          <w:lang w:val="en-US" w:eastAsia="zh-CN" w:bidi="ar-SA"/>
        </w:rPr>
        <w:t>22</w:t>
      </w:r>
      <w:r>
        <w:rPr>
          <w:rFonts w:hint="eastAsia" w:ascii="宋体" w:hAnsi="宋体" w:eastAsia="宋体" w:cs="宋体"/>
          <w:sz w:val="21"/>
          <w:szCs w:val="21"/>
        </w:rPr>
        <w:t>模式后继续计算。</w:t>
      </w:r>
    </w:p>
    <w:p>
      <w:pPr>
        <w:pStyle w:val="63"/>
        <w:ind w:firstLine="480"/>
        <w:rPr>
          <w:rFonts w:hint="eastAsia" w:ascii="宋体" w:hAnsi="宋体" w:eastAsia="宋体" w:cs="宋体"/>
          <w:sz w:val="21"/>
          <w:szCs w:val="21"/>
        </w:rPr>
      </w:pPr>
      <w:r>
        <w:rPr>
          <w:rFonts w:hint="eastAsia" w:ascii="宋体" w:hAnsi="宋体" w:eastAsia="宋体" w:cs="宋体"/>
          <w:sz w:val="21"/>
          <w:szCs w:val="21"/>
        </w:rPr>
        <w:t>按在网运行时间及限功率深度划分亚健康等级如下：</w:t>
      </w:r>
    </w:p>
    <w:p>
      <w:pPr>
        <w:adjustRightInd w:val="0"/>
        <w:snapToGrid w:val="0"/>
        <w:spacing w:line="360" w:lineRule="auto"/>
        <w:ind w:firstLine="360" w:firstLineChars="200"/>
        <w:jc w:val="center"/>
        <w:rPr>
          <w:sz w:val="18"/>
          <w:szCs w:val="18"/>
        </w:rPr>
      </w:pPr>
      <w:r>
        <w:rPr>
          <w:sz w:val="18"/>
          <w:szCs w:val="18"/>
        </w:rPr>
        <w:t>表</w:t>
      </w:r>
      <w:r>
        <w:rPr>
          <w:sz w:val="18"/>
          <w:szCs w:val="18"/>
        </w:rPr>
        <w:fldChar w:fldCharType="begin"/>
      </w:r>
      <w:r>
        <w:rPr>
          <w:sz w:val="18"/>
          <w:szCs w:val="18"/>
        </w:rPr>
        <w:instrText xml:space="preserve"> SEQ 表 \* ARABIC </w:instrText>
      </w:r>
      <w:r>
        <w:rPr>
          <w:sz w:val="18"/>
          <w:szCs w:val="18"/>
        </w:rPr>
        <w:fldChar w:fldCharType="separate"/>
      </w:r>
      <w:r>
        <w:rPr>
          <w:sz w:val="18"/>
          <w:szCs w:val="18"/>
        </w:rPr>
        <w:t>2</w:t>
      </w:r>
      <w:r>
        <w:rPr>
          <w:sz w:val="18"/>
          <w:szCs w:val="18"/>
        </w:rPr>
        <w:fldChar w:fldCharType="end"/>
      </w:r>
      <w:r>
        <w:rPr>
          <w:sz w:val="18"/>
          <w:szCs w:val="18"/>
        </w:rPr>
        <w:t xml:space="preserve"> 亚健康等级与功率限制对应</w:t>
      </w:r>
    </w:p>
    <w:tbl>
      <w:tblPr>
        <w:tblStyle w:val="21"/>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90"/>
        <w:gridCol w:w="2588"/>
        <w:gridCol w:w="37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3190"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等级划分</w:t>
            </w:r>
          </w:p>
        </w:tc>
        <w:tc>
          <w:tcPr>
            <w:tcW w:w="2588"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亚健康运行时间</w:t>
            </w:r>
          </w:p>
        </w:tc>
        <w:tc>
          <w:tcPr>
            <w:tcW w:w="3792"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风机发电功率（≤），额定（百分比）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190"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1</w:t>
            </w:r>
          </w:p>
        </w:tc>
        <w:tc>
          <w:tcPr>
            <w:tcW w:w="2588"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7天</w:t>
            </w:r>
          </w:p>
        </w:tc>
        <w:tc>
          <w:tcPr>
            <w:tcW w:w="3792"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190"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2</w:t>
            </w:r>
          </w:p>
        </w:tc>
        <w:tc>
          <w:tcPr>
            <w:tcW w:w="2588"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3天</w:t>
            </w:r>
          </w:p>
        </w:tc>
        <w:tc>
          <w:tcPr>
            <w:tcW w:w="3792"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190"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3</w:t>
            </w:r>
          </w:p>
        </w:tc>
        <w:tc>
          <w:tcPr>
            <w:tcW w:w="2588"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1天</w:t>
            </w:r>
          </w:p>
        </w:tc>
        <w:tc>
          <w:tcPr>
            <w:tcW w:w="3792"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190"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4</w:t>
            </w:r>
          </w:p>
        </w:tc>
        <w:tc>
          <w:tcPr>
            <w:tcW w:w="2588"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1小时</w:t>
            </w:r>
          </w:p>
        </w:tc>
        <w:tc>
          <w:tcPr>
            <w:tcW w:w="3792" w:type="dxa"/>
            <w:shd w:val="clear" w:color="auto" w:fill="auto"/>
            <w:vAlign w:val="center"/>
          </w:tcPr>
          <w:p>
            <w:pPr>
              <w:pStyle w:val="63"/>
              <w:ind w:firstLine="0" w:firstLineChars="0"/>
              <w:jc w:val="center"/>
              <w:rPr>
                <w:rFonts w:ascii="Times New Roman" w:hAnsi="Times New Roman"/>
                <w:sz w:val="21"/>
                <w:szCs w:val="21"/>
                <w:lang w:bidi="en-US"/>
              </w:rPr>
            </w:pPr>
            <w:r>
              <w:rPr>
                <w:rFonts w:ascii="Times New Roman" w:hAnsi="Times New Roman"/>
                <w:sz w:val="21"/>
                <w:szCs w:val="21"/>
                <w:lang w:bidi="en-US"/>
              </w:rPr>
              <w:t>50%</w:t>
            </w:r>
          </w:p>
        </w:tc>
      </w:tr>
    </w:tbl>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18" w:name="_Toc69140278"/>
      <w:r>
        <w:rPr>
          <w:rFonts w:hint="default" w:ascii="Arial Narrow" w:hAnsi="Arial Narrow" w:cs="Arial Narrow"/>
          <w:sz w:val="21"/>
          <w:szCs w:val="21"/>
        </w:rPr>
        <w:t>3.3 实施方案及经济性分析</w:t>
      </w:r>
      <w:bookmarkEnd w:id="18"/>
    </w:p>
    <w:p>
      <w:pPr>
        <w:pStyle w:val="63"/>
        <w:ind w:firstLine="480"/>
        <w:rPr>
          <w:rFonts w:hint="eastAsia" w:ascii="宋体" w:hAnsi="宋体" w:eastAsia="宋体" w:cs="宋体"/>
          <w:sz w:val="21"/>
          <w:szCs w:val="21"/>
        </w:rPr>
      </w:pPr>
      <w:r>
        <w:rPr>
          <w:rFonts w:hint="eastAsia" w:ascii="宋体" w:hAnsi="宋体" w:eastAsia="宋体" w:cs="宋体"/>
          <w:sz w:val="21"/>
          <w:szCs w:val="21"/>
        </w:rPr>
        <w:t>本单元方案需要在</w:t>
      </w:r>
      <w:r>
        <w:rPr>
          <w:rFonts w:hint="eastAsia" w:ascii="Arial Narrow" w:hAnsi="Arial Narrow" w:eastAsia="宋体" w:cs="Arial Narrow"/>
          <w:kern w:val="2"/>
          <w:sz w:val="21"/>
          <w:szCs w:val="21"/>
          <w:lang w:val="en-US" w:eastAsia="zh-CN" w:bidi="ar-SA"/>
        </w:rPr>
        <w:t>1</w:t>
      </w:r>
      <w:r>
        <w:rPr>
          <w:rFonts w:hint="eastAsia" w:ascii="宋体" w:hAnsi="宋体" w:eastAsia="宋体" w:cs="宋体"/>
          <w:sz w:val="21"/>
          <w:szCs w:val="21"/>
        </w:rPr>
        <w:t>台机组装备叶片、塔架的载荷采集系统，且在中控室装备一台刀片服务器。</w:t>
      </w:r>
    </w:p>
    <w:p>
      <w:pPr>
        <w:pStyle w:val="63"/>
        <w:ind w:firstLine="480"/>
        <w:rPr>
          <w:rFonts w:hint="eastAsia" w:ascii="宋体" w:hAnsi="宋体" w:eastAsia="宋体" w:cs="宋体"/>
          <w:sz w:val="21"/>
          <w:szCs w:val="21"/>
        </w:rPr>
      </w:pPr>
      <w:r>
        <w:rPr>
          <w:rFonts w:hint="eastAsia" w:ascii="宋体" w:hAnsi="宋体" w:eastAsia="宋体" w:cs="宋体"/>
          <w:sz w:val="21"/>
          <w:szCs w:val="21"/>
        </w:rPr>
        <w:t>载荷采集系统安装过程需要</w:t>
      </w:r>
      <w:r>
        <w:rPr>
          <w:rFonts w:hint="eastAsia" w:ascii="Arial Narrow" w:hAnsi="Arial Narrow" w:eastAsia="宋体" w:cs="Arial Narrow"/>
          <w:kern w:val="2"/>
          <w:sz w:val="21"/>
          <w:szCs w:val="21"/>
          <w:lang w:val="en-US" w:eastAsia="zh-CN" w:bidi="ar-SA"/>
        </w:rPr>
        <w:t>3</w:t>
      </w:r>
      <w:r>
        <w:rPr>
          <w:rFonts w:hint="eastAsia" w:ascii="宋体" w:hAnsi="宋体" w:eastAsia="宋体" w:cs="宋体"/>
          <w:sz w:val="21"/>
          <w:szCs w:val="21"/>
        </w:rPr>
        <w:t>天工期，同时需要</w:t>
      </w:r>
      <w:r>
        <w:rPr>
          <w:rFonts w:hint="eastAsia" w:ascii="Arial Narrow" w:hAnsi="Arial Narrow" w:eastAsia="宋体" w:cs="Arial Narrow"/>
          <w:kern w:val="2"/>
          <w:sz w:val="21"/>
          <w:szCs w:val="21"/>
          <w:lang w:val="en-US" w:eastAsia="zh-CN" w:bidi="ar-SA"/>
        </w:rPr>
        <w:t>1</w:t>
      </w:r>
      <w:r>
        <w:rPr>
          <w:rFonts w:hint="eastAsia" w:ascii="宋体" w:hAnsi="宋体" w:eastAsia="宋体" w:cs="宋体"/>
          <w:sz w:val="21"/>
          <w:szCs w:val="21"/>
        </w:rPr>
        <w:t>天小风况停机变桨载荷标定。安装方案：</w:t>
      </w:r>
    </w:p>
    <w:p>
      <w:pPr>
        <w:pStyle w:val="63"/>
        <w:keepNext w:val="0"/>
        <w:keepLines w:val="0"/>
        <w:pageBreakBefore w:val="0"/>
        <w:widowControl w:val="0"/>
        <w:numPr>
          <w:ilvl w:val="0"/>
          <w:numId w:val="2"/>
        </w:numPr>
        <w:kinsoku/>
        <w:wordWrap/>
        <w:overflowPunct/>
        <w:topLinePunct w:val="0"/>
        <w:autoSpaceDE/>
        <w:autoSpaceDN/>
        <w:bidi w:val="0"/>
        <w:adjustRightInd w:val="0"/>
        <w:snapToGrid/>
        <w:ind w:left="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叶根处按照相隔</w:t>
      </w:r>
      <w:r>
        <w:rPr>
          <w:rFonts w:hint="eastAsia" w:ascii="Arial Narrow" w:hAnsi="Arial Narrow" w:eastAsia="宋体" w:cs="Arial Narrow"/>
          <w:kern w:val="2"/>
          <w:sz w:val="21"/>
          <w:szCs w:val="21"/>
          <w:lang w:val="en-US" w:eastAsia="zh-CN" w:bidi="ar-SA"/>
        </w:rPr>
        <w:t>90°</w:t>
      </w:r>
      <w:r>
        <w:rPr>
          <w:rFonts w:hint="eastAsia" w:ascii="宋体" w:hAnsi="宋体" w:eastAsia="宋体" w:cs="宋体"/>
          <w:sz w:val="21"/>
          <w:szCs w:val="21"/>
        </w:rPr>
        <w:t>分布帖光纤应变片，光纤采用集线器整合；</w:t>
      </w:r>
    </w:p>
    <w:p>
      <w:pPr>
        <w:pStyle w:val="63"/>
        <w:keepNext w:val="0"/>
        <w:keepLines w:val="0"/>
        <w:pageBreakBefore w:val="0"/>
        <w:widowControl w:val="0"/>
        <w:numPr>
          <w:ilvl w:val="0"/>
          <w:numId w:val="2"/>
        </w:numPr>
        <w:kinsoku/>
        <w:wordWrap/>
        <w:overflowPunct/>
        <w:topLinePunct w:val="0"/>
        <w:autoSpaceDE/>
        <w:autoSpaceDN/>
        <w:bidi w:val="0"/>
        <w:adjustRightInd w:val="0"/>
        <w:snapToGrid/>
        <w:ind w:left="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轮毂内合适位置安装载荷采集柜，需要设计对应工装，保证装置紧密固定；</w:t>
      </w:r>
    </w:p>
    <w:p>
      <w:pPr>
        <w:pStyle w:val="63"/>
        <w:keepNext w:val="0"/>
        <w:keepLines w:val="0"/>
        <w:pageBreakBefore w:val="0"/>
        <w:widowControl w:val="0"/>
        <w:numPr>
          <w:ilvl w:val="0"/>
          <w:numId w:val="2"/>
        </w:numPr>
        <w:kinsoku/>
        <w:wordWrap/>
        <w:overflowPunct/>
        <w:topLinePunct w:val="0"/>
        <w:autoSpaceDE/>
        <w:autoSpaceDN/>
        <w:bidi w:val="0"/>
        <w:adjustRightInd w:val="0"/>
        <w:snapToGrid/>
        <w:ind w:left="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塔架顶部和塔架底部都装置载荷采集系统。</w:t>
      </w:r>
    </w:p>
    <w:p>
      <w:pPr>
        <w:pStyle w:val="63"/>
        <w:ind w:firstLine="480"/>
        <w:rPr>
          <w:rFonts w:hint="eastAsia" w:ascii="宋体" w:hAnsi="宋体" w:eastAsia="宋体" w:cs="宋体"/>
          <w:sz w:val="21"/>
          <w:szCs w:val="21"/>
        </w:rPr>
      </w:pPr>
      <w:r>
        <w:rPr>
          <w:rFonts w:hint="eastAsia" w:ascii="宋体" w:hAnsi="宋体" w:eastAsia="宋体" w:cs="宋体"/>
          <w:sz w:val="21"/>
          <w:szCs w:val="21"/>
        </w:rPr>
        <w:t>同时需要在中控室安装服务器，并通过环网与各机组相连。</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经济性分析：</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刀片服务器：</w:t>
      </w:r>
      <w:r>
        <w:rPr>
          <w:rFonts w:hint="eastAsia" w:ascii="Arial Narrow" w:hAnsi="Arial Narrow" w:eastAsia="宋体" w:cs="Arial Narrow"/>
          <w:kern w:val="2"/>
          <w:sz w:val="21"/>
          <w:szCs w:val="21"/>
          <w:lang w:val="en-US" w:eastAsia="zh-CN" w:bidi="ar-SA"/>
        </w:rPr>
        <w:t>5</w:t>
      </w:r>
      <w:r>
        <w:rPr>
          <w:rFonts w:hint="eastAsia" w:ascii="宋体" w:hAnsi="宋体" w:eastAsia="宋体" w:cs="宋体"/>
          <w:sz w:val="21"/>
          <w:szCs w:val="21"/>
        </w:rPr>
        <w:t>万元；</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载荷采集系统，按照</w:t>
      </w:r>
      <w:r>
        <w:rPr>
          <w:rFonts w:hint="eastAsia" w:ascii="Arial Narrow" w:hAnsi="Arial Narrow" w:eastAsia="宋体" w:cs="Arial Narrow"/>
          <w:kern w:val="2"/>
          <w:sz w:val="21"/>
          <w:szCs w:val="21"/>
          <w:lang w:val="en-US" w:eastAsia="zh-CN" w:bidi="ar-SA"/>
        </w:rPr>
        <w:t>1</w:t>
      </w:r>
      <w:r>
        <w:rPr>
          <w:rFonts w:hint="eastAsia" w:ascii="宋体" w:hAnsi="宋体" w:eastAsia="宋体" w:cs="宋体"/>
          <w:sz w:val="21"/>
          <w:szCs w:val="21"/>
        </w:rPr>
        <w:t>套/场，</w:t>
      </w:r>
      <w:r>
        <w:rPr>
          <w:rFonts w:hint="eastAsia" w:ascii="Arial Narrow" w:hAnsi="Arial Narrow" w:eastAsia="宋体" w:cs="Arial Narrow"/>
          <w:kern w:val="2"/>
          <w:sz w:val="21"/>
          <w:szCs w:val="21"/>
          <w:lang w:val="en-US" w:eastAsia="zh-CN" w:bidi="ar-SA"/>
        </w:rPr>
        <w:t>35</w:t>
      </w:r>
      <w:r>
        <w:rPr>
          <w:rFonts w:hint="eastAsia" w:ascii="宋体" w:hAnsi="宋体" w:eastAsia="宋体" w:cs="宋体"/>
          <w:sz w:val="21"/>
          <w:szCs w:val="21"/>
        </w:rPr>
        <w:t>万元。</w:t>
      </w:r>
    </w:p>
    <w:p>
      <w:pPr>
        <w:pStyle w:val="63"/>
        <w:spacing w:line="240" w:lineRule="auto"/>
        <w:ind w:firstLine="0" w:firstLineChars="0"/>
        <w:jc w:val="center"/>
        <w:rPr>
          <w:rFonts w:ascii="Times New Roman" w:hAnsi="Times New Roman"/>
        </w:rPr>
      </w:pPr>
      <w:r>
        <w:rPr>
          <w:rFonts w:ascii="Times New Roman" w:hAnsi="Times New Roman"/>
        </w:rPr>
        <w:drawing>
          <wp:inline distT="0" distB="0" distL="0" distR="0">
            <wp:extent cx="1429385" cy="2397760"/>
            <wp:effectExtent l="0" t="0" r="0" b="0"/>
            <wp:docPr id="23" name="图片 23" descr="c:\users\public\documents\kk5 files\kk5.0\account\93@mykk.mywind.com.cn\image_cache\627563452e46481f8586afcd65045d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public\documents\kk5 files\kk5.0\account\93@mykk.mywind.com.cn\image_cache\627563452e46481f8586afcd65045da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429876" cy="2398144"/>
                    </a:xfrm>
                    <a:prstGeom prst="rect">
                      <a:avLst/>
                    </a:prstGeom>
                    <a:noFill/>
                    <a:ln>
                      <a:noFill/>
                    </a:ln>
                  </pic:spPr>
                </pic:pic>
              </a:graphicData>
            </a:graphic>
          </wp:inline>
        </w:drawing>
      </w:r>
      <w:r>
        <w:rPr>
          <w:rFonts w:ascii="Times New Roman" w:hAnsi="Times New Roman"/>
        </w:rPr>
        <w:drawing>
          <wp:inline distT="0" distB="0" distL="0" distR="0">
            <wp:extent cx="1471930" cy="2413635"/>
            <wp:effectExtent l="0" t="0" r="0" b="0"/>
            <wp:docPr id="24" name="图片 24" descr="c:\users\public\documents\kk5 files\kk5.0\account\93@mykk.mywind.com.cn\image_cache\4d42a7a9c4944fc9852281b905365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public\documents\kk5 files\kk5.0\account\93@mykk.mywind.com.cn\image_cache\4d42a7a9c4944fc9852281b905365be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472166" cy="2414003"/>
                    </a:xfrm>
                    <a:prstGeom prst="rect">
                      <a:avLst/>
                    </a:prstGeom>
                    <a:noFill/>
                    <a:ln>
                      <a:noFill/>
                    </a:ln>
                  </pic:spPr>
                </pic:pic>
              </a:graphicData>
            </a:graphic>
          </wp:inline>
        </w:drawing>
      </w:r>
      <w:r>
        <w:rPr>
          <w:rFonts w:ascii="Times New Roman" w:hAnsi="Times New Roman"/>
        </w:rPr>
        <w:drawing>
          <wp:inline distT="0" distB="0" distL="0" distR="0">
            <wp:extent cx="1517650" cy="2414905"/>
            <wp:effectExtent l="0" t="0" r="0" b="0"/>
            <wp:docPr id="25" name="图片 25" descr="c:\users\public\documents\kk5 files\kk5.0\account\93@mykk.mywind.com.cn\image_cache\c4ea62b7eaf84c83928cad85081f0d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public\documents\kk5 files\kk5.0\account\93@mykk.mywind.com.cn\image_cache\c4ea62b7eaf84c83928cad85081f0d7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518322" cy="2415391"/>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图5某现场载荷采集系统安装</w:t>
      </w:r>
    </w:p>
    <w:p>
      <w:pPr>
        <w:pStyle w:val="63"/>
        <w:ind w:firstLine="480"/>
        <w:rPr>
          <w:rFonts w:ascii="Times New Roman" w:hAnsi="Times New Roman"/>
          <w:szCs w:val="24"/>
        </w:rPr>
      </w:pPr>
      <w:r>
        <w:rPr>
          <w:rFonts w:hint="eastAsia" w:ascii="宋体" w:hAnsi="宋体" w:eastAsia="宋体" w:cs="宋体"/>
          <w:sz w:val="21"/>
          <w:szCs w:val="21"/>
        </w:rPr>
        <w:t>每套载荷监测系统共</w:t>
      </w:r>
      <w:r>
        <w:rPr>
          <w:rFonts w:hint="eastAsia" w:ascii="Arial Narrow" w:hAnsi="Arial Narrow" w:eastAsia="宋体" w:cs="Arial Narrow"/>
          <w:kern w:val="2"/>
          <w:sz w:val="21"/>
          <w:szCs w:val="21"/>
          <w:lang w:val="en-US" w:eastAsia="zh-CN" w:bidi="ar-SA"/>
        </w:rPr>
        <w:t>24</w:t>
      </w:r>
      <w:r>
        <w:rPr>
          <w:rFonts w:hint="eastAsia" w:ascii="宋体" w:hAnsi="宋体" w:eastAsia="宋体" w:cs="宋体"/>
          <w:sz w:val="21"/>
          <w:szCs w:val="21"/>
        </w:rPr>
        <w:t>个光纤应变传感器，其中叶片根部安装</w:t>
      </w:r>
      <w:r>
        <w:rPr>
          <w:rFonts w:hint="eastAsia" w:ascii="Arial Narrow" w:hAnsi="Arial Narrow" w:eastAsia="宋体" w:cs="Arial Narrow"/>
          <w:kern w:val="2"/>
          <w:sz w:val="21"/>
          <w:szCs w:val="21"/>
          <w:lang w:val="en-US" w:eastAsia="zh-CN" w:bidi="ar-SA"/>
        </w:rPr>
        <w:t>12</w:t>
      </w:r>
      <w:r>
        <w:rPr>
          <w:rFonts w:hint="eastAsia" w:ascii="宋体" w:hAnsi="宋体" w:eastAsia="宋体" w:cs="宋体"/>
          <w:sz w:val="21"/>
          <w:szCs w:val="21"/>
        </w:rPr>
        <w:t>个，塔筒顶部安装</w:t>
      </w:r>
      <w:r>
        <w:rPr>
          <w:rFonts w:hint="eastAsia" w:ascii="Arial Narrow" w:hAnsi="Arial Narrow" w:eastAsia="宋体" w:cs="Arial Narrow"/>
          <w:kern w:val="2"/>
          <w:sz w:val="21"/>
          <w:szCs w:val="21"/>
          <w:lang w:val="en-US" w:eastAsia="zh-CN" w:bidi="ar-SA"/>
        </w:rPr>
        <w:t>4</w:t>
      </w:r>
      <w:r>
        <w:rPr>
          <w:rFonts w:hint="eastAsia" w:ascii="宋体" w:hAnsi="宋体" w:eastAsia="宋体" w:cs="宋体"/>
          <w:sz w:val="21"/>
          <w:szCs w:val="21"/>
        </w:rPr>
        <w:t>个，塔筒底部安装</w:t>
      </w:r>
      <w:r>
        <w:rPr>
          <w:rFonts w:hint="eastAsia" w:ascii="Arial Narrow" w:hAnsi="Arial Narrow" w:eastAsia="宋体" w:cs="Arial Narrow"/>
          <w:kern w:val="2"/>
          <w:sz w:val="21"/>
          <w:szCs w:val="21"/>
          <w:lang w:val="en-US" w:eastAsia="zh-CN" w:bidi="ar-SA"/>
        </w:rPr>
        <w:t>4</w:t>
      </w:r>
      <w:r>
        <w:rPr>
          <w:rFonts w:hint="eastAsia" w:ascii="宋体" w:hAnsi="宋体" w:eastAsia="宋体" w:cs="宋体"/>
          <w:sz w:val="21"/>
          <w:szCs w:val="21"/>
        </w:rPr>
        <w:t>个。轮毂安装1个控制柜，用于接收叶根载荷信号，通过</w:t>
      </w:r>
      <w:r>
        <w:rPr>
          <w:rFonts w:hint="eastAsia" w:ascii="Arial Narrow" w:hAnsi="Arial Narrow" w:eastAsia="宋体" w:cs="Arial Narrow"/>
          <w:kern w:val="2"/>
          <w:sz w:val="21"/>
          <w:szCs w:val="21"/>
          <w:lang w:val="en-US" w:eastAsia="zh-CN" w:bidi="ar-SA"/>
        </w:rPr>
        <w:t>CANOpen</w:t>
      </w:r>
      <w:r>
        <w:rPr>
          <w:rFonts w:hint="eastAsia" w:ascii="宋体" w:hAnsi="宋体" w:eastAsia="宋体" w:cs="宋体"/>
          <w:sz w:val="21"/>
          <w:szCs w:val="21"/>
        </w:rPr>
        <w:t>通讯等与风机机舱柜连接，将信号传入主控系统。塔底安装</w:t>
      </w:r>
      <w:r>
        <w:rPr>
          <w:rFonts w:hint="eastAsia" w:ascii="Arial Narrow" w:hAnsi="Arial Narrow" w:eastAsia="宋体" w:cs="Arial Narrow"/>
          <w:kern w:val="2"/>
          <w:sz w:val="21"/>
          <w:szCs w:val="21"/>
          <w:lang w:val="en-US" w:eastAsia="zh-CN" w:bidi="ar-SA"/>
        </w:rPr>
        <w:t>1个</w:t>
      </w:r>
      <w:r>
        <w:rPr>
          <w:rFonts w:hint="eastAsia" w:ascii="宋体" w:hAnsi="宋体" w:eastAsia="宋体" w:cs="宋体"/>
          <w:sz w:val="21"/>
          <w:szCs w:val="21"/>
        </w:rPr>
        <w:t>控制柜，用于接收塔顶和塔底的载荷信号，通过</w:t>
      </w:r>
      <w:r>
        <w:rPr>
          <w:rFonts w:hint="eastAsia" w:ascii="Arial Narrow" w:hAnsi="Arial Narrow" w:eastAsia="宋体" w:cs="Arial Narrow"/>
          <w:kern w:val="2"/>
          <w:sz w:val="21"/>
          <w:szCs w:val="21"/>
          <w:lang w:val="en-US" w:eastAsia="zh-CN" w:bidi="ar-SA"/>
        </w:rPr>
        <w:t>CANOpen</w:t>
      </w:r>
      <w:r>
        <w:rPr>
          <w:rFonts w:hint="eastAsia" w:ascii="宋体" w:hAnsi="宋体" w:eastAsia="宋体" w:cs="宋体"/>
          <w:sz w:val="21"/>
          <w:szCs w:val="21"/>
        </w:rPr>
        <w:t>通讯等与风机塔基柜连接，将信号传入主控系统。主要安装示意如图所示。</w:t>
      </w:r>
    </w:p>
    <w:p>
      <w:pPr>
        <w:pStyle w:val="63"/>
        <w:spacing w:line="240" w:lineRule="auto"/>
        <w:ind w:firstLine="0" w:firstLineChars="0"/>
        <w:jc w:val="center"/>
        <w:rPr>
          <w:rFonts w:ascii="Times New Roman" w:hAnsi="Times New Roman"/>
        </w:rPr>
      </w:pPr>
      <w:r>
        <w:rPr>
          <w:rFonts w:ascii="Times New Roman" w:hAnsi="Times New Roman"/>
          <w:b/>
          <w:szCs w:val="24"/>
        </w:rPr>
        <w:drawing>
          <wp:inline distT="0" distB="0" distL="0" distR="0">
            <wp:extent cx="3536950" cy="2277110"/>
            <wp:effectExtent l="0" t="0" r="0" b="0"/>
            <wp:docPr id="41" name="图片 41" descr="说明: C:\Users\jin\AppData\Local\Temp\WeChat Files\e9d8ec1083b8fb7dc87fbddc71c2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说明: C:\Users\jin\AppData\Local\Temp\WeChat Files\e9d8ec1083b8fb7dc87fbddc71c2234.png"/>
                    <pic:cNvPicPr>
                      <a:picLocks noChangeAspect="1" noChangeArrowheads="1"/>
                    </pic:cNvPicPr>
                  </pic:nvPicPr>
                  <pic:blipFill>
                    <a:blip r:embed="rId38">
                      <a:extLst>
                        <a:ext uri="{28A0092B-C50C-407E-A947-70E740481C1C}">
                          <a14:useLocalDpi xmlns:a14="http://schemas.microsoft.com/office/drawing/2010/main" val="0"/>
                        </a:ext>
                      </a:extLst>
                    </a:blip>
                    <a:srcRect l="9995"/>
                    <a:stretch>
                      <a:fillRect/>
                    </a:stretch>
                  </pic:blipFill>
                  <pic:spPr>
                    <a:xfrm>
                      <a:off x="0" y="0"/>
                      <a:ext cx="3536950" cy="2277110"/>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图6载荷监测系统安装示意图</w:t>
      </w:r>
    </w:p>
    <w:p>
      <w:pPr>
        <w:adjustRightInd w:val="0"/>
        <w:snapToGrid w:val="0"/>
        <w:spacing w:line="360" w:lineRule="auto"/>
        <w:ind w:firstLine="480" w:firstLineChars="200"/>
        <w:rPr>
          <w:sz w:val="24"/>
          <w:szCs w:val="24"/>
        </w:rPr>
      </w:pP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line="400" w:lineRule="atLeast"/>
        <w:textAlignment w:val="auto"/>
        <w:rPr>
          <w:rFonts w:hint="default" w:ascii="Arial Narrow" w:hAnsi="Arial Narrow" w:cs="Arial Narrow" w:eastAsiaTheme="majorEastAsia"/>
          <w:sz w:val="24"/>
          <w:szCs w:val="24"/>
        </w:rPr>
      </w:pPr>
      <w:bookmarkStart w:id="19" w:name="_Toc69140279"/>
      <w:r>
        <w:rPr>
          <w:rFonts w:hint="default" w:ascii="Arial Narrow" w:hAnsi="Arial Narrow" w:cs="Arial Narrow" w:eastAsiaTheme="majorEastAsia"/>
          <w:sz w:val="24"/>
          <w:szCs w:val="24"/>
        </w:rPr>
        <w:t>4 主动尾流控制提效系统</w:t>
      </w:r>
      <w:bookmarkEnd w:id="19"/>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受风电场选址范围、地形地貌及机组尺寸等耦合因素影响，当风经过场区范围内时会发生相应变化，受到上游风电机组阻力影响，下游机位的风速有所下降，造成下游风电机组可利用能量减少，产生尾流效应。同时，尾流到达下游机组时，湍流强度增大，入流角变化大，风况相对恶劣，容易造成下游机组承受的载荷较大。</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为提升风电机组实际风能捕获能力，更好结合风电场围观选址具体特点，优化主控系统，结合动能定理、叶素动量理论与高斯分布和欧拉输运方程相关理论，针对风电场不同机位具体排布及地形特点，推导完整的非线性高斯尾流模型及其迭加模型，对单台风力机尾流速度分布、功率预测及多台风力机迭加情况下的功率预测进行研究计算。采用主动尾流控制策略对上游机组执行变桨和偏航动作，提升下游风机发电量，降低下游风机的受载，有效提升正常发电机组运行可靠性，进一步提升发电量，增加风力发电场整体经济效益。</w:t>
      </w:r>
    </w:p>
    <w:p>
      <w:pPr>
        <w:spacing w:line="360" w:lineRule="auto"/>
        <w:jc w:val="center"/>
        <w:rPr>
          <w:color w:val="000000"/>
          <w:szCs w:val="21"/>
        </w:rPr>
      </w:pPr>
      <w:r>
        <w:drawing>
          <wp:inline distT="0" distB="0" distL="0" distR="0">
            <wp:extent cx="4537710" cy="23463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537710" cy="2346325"/>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图7风场尾流示意</w:t>
      </w: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20" w:name="_Toc69140280"/>
      <w:r>
        <w:rPr>
          <w:rFonts w:hint="default" w:ascii="Arial Narrow" w:hAnsi="Arial Narrow" w:cs="Arial Narrow"/>
          <w:sz w:val="21"/>
          <w:szCs w:val="21"/>
        </w:rPr>
        <w:t>4.1 最优主动偏航尾流控制策略</w:t>
      </w:r>
      <w:bookmarkEnd w:id="20"/>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策略通过将机舱角度目标值设在某一适当值，使其尾流管道产生偏移，有效减弱尾流对下游机组的影响，如下图所示。</w:t>
      </w:r>
    </w:p>
    <w:p>
      <w:pPr>
        <w:pStyle w:val="63"/>
        <w:spacing w:line="240" w:lineRule="auto"/>
        <w:ind w:firstLine="0" w:firstLineChars="0"/>
        <w:jc w:val="center"/>
        <w:rPr>
          <w:rFonts w:ascii="Times New Roman" w:hAnsi="Times New Roman"/>
        </w:rPr>
      </w:pPr>
      <w:r>
        <w:rPr>
          <w:rFonts w:ascii="Times New Roman" w:hAnsi="Times New Roman"/>
          <w:szCs w:val="21"/>
        </w:rPr>
        <w:drawing>
          <wp:inline distT="0" distB="0" distL="0" distR="0">
            <wp:extent cx="4632325" cy="16560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632325" cy="1656080"/>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图8 主动偏航控制前后尾流管道对比示意图</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通过主动尾流检测系统，可以得到上下游机组在不同风向上功率性能以及上游机组产生的尾流风速分布。通过上游机组主控程序计算其在不同偏航角度下的功率性能及其尾流风速分布，将其尾流风速分布传送给下游机组，下游机组接受预估的风速分布，利用其先前标定、统计的功率性能预估其功率性能，通过粒子群算法以上下游机组的最大发电量为寻优目标，最终确立上下游机组的最优偏航角度。多台机组尾流主动偏航控制采取类似方法进行协同控制。</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明阳智能控制系统开发尾流经验计算模型，可搭载在工控机上面实时模拟全场的尾流情况，从而进行主动尾流控制：上游机组偏航非对风控制，保证全场最大发电量。如图</w:t>
      </w:r>
      <w:r>
        <w:rPr>
          <w:rFonts w:hint="eastAsia" w:ascii="Arial Narrow" w:hAnsi="Arial Narrow" w:eastAsia="宋体" w:cs="Arial Narrow"/>
          <w:kern w:val="2"/>
          <w:sz w:val="21"/>
          <w:szCs w:val="21"/>
          <w:lang w:val="en-US" w:eastAsia="zh-CN" w:bidi="ar-SA"/>
        </w:rPr>
        <w:t>9</w:t>
      </w:r>
      <w:r>
        <w:rPr>
          <w:rFonts w:hint="eastAsia" w:ascii="宋体" w:hAnsi="宋体" w:eastAsia="宋体" w:cs="宋体"/>
          <w:sz w:val="21"/>
          <w:szCs w:val="21"/>
        </w:rPr>
        <w:t>所示，在进行尾流控制前，需要结合实施改造风场的机位排布信息、历史风资源信息等，通过尾流计算软件，优化迭代，得到最佳的尾流数字模型并嵌入到场群控制。在南方某海边风电场，实施尾流控制提升发电量</w:t>
      </w:r>
      <w:r>
        <w:rPr>
          <w:rFonts w:hint="eastAsia" w:ascii="Arial Narrow" w:hAnsi="Arial Narrow" w:eastAsia="宋体" w:cs="Arial Narrow"/>
          <w:kern w:val="2"/>
          <w:sz w:val="21"/>
          <w:szCs w:val="21"/>
          <w:lang w:val="en-US" w:eastAsia="zh-CN" w:bidi="ar-SA"/>
        </w:rPr>
        <w:t>1.3%</w:t>
      </w:r>
      <w:r>
        <w:rPr>
          <w:rFonts w:hint="eastAsia" w:ascii="宋体" w:hAnsi="宋体" w:eastAsia="宋体" w:cs="宋体"/>
          <w:sz w:val="21"/>
          <w:szCs w:val="21"/>
        </w:rPr>
        <w:t>。</w:t>
      </w:r>
    </w:p>
    <w:p>
      <w:pPr>
        <w:pStyle w:val="63"/>
        <w:spacing w:line="240" w:lineRule="auto"/>
        <w:ind w:firstLine="0" w:firstLineChars="0"/>
        <w:jc w:val="center"/>
        <w:rPr>
          <w:rFonts w:ascii="Times New Roman" w:hAnsi="Times New Roman"/>
        </w:rPr>
      </w:pPr>
      <w:r>
        <w:rPr>
          <w:rFonts w:ascii="Times New Roman" w:hAnsi="Times New Roman"/>
          <w:color w:val="000000"/>
          <w:szCs w:val="24"/>
        </w:rPr>
        <w:drawing>
          <wp:inline distT="0" distB="0" distL="0" distR="0">
            <wp:extent cx="5270500" cy="2915920"/>
            <wp:effectExtent l="0" t="0" r="0" b="0"/>
            <wp:docPr id="32" name="图片 32" descr="陆上尾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陆上尾流"/>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0500" cy="2915920"/>
                    </a:xfrm>
                    <a:prstGeom prst="rect">
                      <a:avLst/>
                    </a:prstGeom>
                    <a:noFill/>
                    <a:ln>
                      <a:noFill/>
                    </a:ln>
                  </pic:spPr>
                </pic:pic>
              </a:graphicData>
            </a:graphic>
          </wp:inline>
        </w:drawing>
      </w:r>
    </w:p>
    <w:p>
      <w:pPr>
        <w:adjustRightInd w:val="0"/>
        <w:snapToGrid w:val="0"/>
        <w:spacing w:line="360" w:lineRule="auto"/>
        <w:ind w:firstLine="360" w:firstLineChars="200"/>
        <w:jc w:val="center"/>
        <w:rPr>
          <w:sz w:val="18"/>
          <w:szCs w:val="18"/>
        </w:rPr>
      </w:pPr>
      <w:r>
        <w:rPr>
          <w:sz w:val="18"/>
          <w:szCs w:val="18"/>
        </w:rPr>
        <w:t>图9 风场尾流分析</w:t>
      </w: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21" w:name="_Toc69140281"/>
      <w:r>
        <w:rPr>
          <w:rFonts w:hint="default" w:ascii="Arial Narrow" w:hAnsi="Arial Narrow" w:cs="Arial Narrow"/>
          <w:sz w:val="21"/>
          <w:szCs w:val="21"/>
        </w:rPr>
        <w:t>4.2 其他辅助控制策略应用</w:t>
      </w:r>
      <w:bookmarkEnd w:id="21"/>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机组启机的时候，优先启动下游机组，同时向上游机组发送偏航指令，上游机组进行主动偏航，使得其尾流管道大幅度偏离下游机组对风方向，即减小上游机组尾流对下游机组的影响，等上游风机启机稳定之后，再进行偏航回到其主风向。</w:t>
      </w: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22" w:name="_Toc69140282"/>
      <w:r>
        <w:rPr>
          <w:rFonts w:hint="default" w:ascii="Arial Narrow" w:hAnsi="Arial Narrow" w:cs="Arial Narrow"/>
          <w:sz w:val="21"/>
          <w:szCs w:val="21"/>
        </w:rPr>
        <w:t>4.3 实施方案及经济性分析</w:t>
      </w:r>
      <w:bookmarkEnd w:id="22"/>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实施方案分为以下步骤：</w:t>
      </w:r>
    </w:p>
    <w:p>
      <w:pPr>
        <w:pStyle w:val="63"/>
        <w:keepNext w:val="0"/>
        <w:keepLines w:val="0"/>
        <w:pageBreakBefore w:val="0"/>
        <w:widowControl w:val="0"/>
        <w:numPr>
          <w:ilvl w:val="0"/>
          <w:numId w:val="3"/>
        </w:numPr>
        <w:kinsoku/>
        <w:wordWrap/>
        <w:overflowPunct/>
        <w:topLinePunct w:val="0"/>
        <w:autoSpaceDE/>
        <w:autoSpaceDN/>
        <w:bidi w:val="0"/>
        <w:adjustRightInd w:val="0"/>
        <w:snapToGrid/>
        <w:ind w:left="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获取所应用的风电场的机位地理信息，并获得近</w:t>
      </w:r>
      <w:r>
        <w:rPr>
          <w:rFonts w:hint="eastAsia" w:ascii="Arial Narrow" w:hAnsi="Arial Narrow" w:eastAsia="宋体" w:cs="Arial Narrow"/>
          <w:kern w:val="2"/>
          <w:sz w:val="21"/>
          <w:szCs w:val="21"/>
          <w:lang w:val="en-US" w:eastAsia="zh-CN" w:bidi="ar-SA"/>
        </w:rPr>
        <w:t>1-2</w:t>
      </w:r>
      <w:r>
        <w:rPr>
          <w:rFonts w:hint="eastAsia" w:ascii="宋体" w:hAnsi="宋体" w:eastAsia="宋体" w:cs="宋体"/>
          <w:sz w:val="21"/>
          <w:szCs w:val="21"/>
        </w:rPr>
        <w:t>年的测风塔数据；</w:t>
      </w:r>
    </w:p>
    <w:p>
      <w:pPr>
        <w:pStyle w:val="63"/>
        <w:keepNext w:val="0"/>
        <w:keepLines w:val="0"/>
        <w:pageBreakBefore w:val="0"/>
        <w:widowControl w:val="0"/>
        <w:numPr>
          <w:ilvl w:val="0"/>
          <w:numId w:val="3"/>
        </w:numPr>
        <w:kinsoku/>
        <w:wordWrap/>
        <w:overflowPunct/>
        <w:topLinePunct w:val="0"/>
        <w:autoSpaceDE/>
        <w:autoSpaceDN/>
        <w:bidi w:val="0"/>
        <w:adjustRightInd w:val="0"/>
        <w:snapToGrid/>
        <w:ind w:left="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根据步骤</w:t>
      </w:r>
      <w:r>
        <w:rPr>
          <w:rFonts w:hint="eastAsia" w:ascii="Arial Narrow" w:hAnsi="Arial Narrow" w:eastAsia="宋体" w:cs="Arial Narrow"/>
          <w:kern w:val="2"/>
          <w:sz w:val="21"/>
          <w:szCs w:val="21"/>
          <w:lang w:val="en-US" w:eastAsia="zh-CN" w:bidi="ar-SA"/>
        </w:rPr>
        <w:t>1</w:t>
      </w:r>
      <w:r>
        <w:rPr>
          <w:rFonts w:hint="eastAsia" w:ascii="宋体" w:hAnsi="宋体" w:eastAsia="宋体" w:cs="宋体"/>
          <w:sz w:val="21"/>
          <w:szCs w:val="21"/>
        </w:rPr>
        <w:t>提供的数据输入至尾流计算软件，得出尾流数字模型，需用时</w:t>
      </w:r>
      <w:r>
        <w:rPr>
          <w:rFonts w:hint="eastAsia" w:ascii="Arial Narrow" w:hAnsi="Arial Narrow" w:eastAsia="宋体" w:cs="Arial Narrow"/>
          <w:kern w:val="2"/>
          <w:sz w:val="21"/>
          <w:szCs w:val="21"/>
          <w:lang w:val="en-US" w:eastAsia="zh-CN" w:bidi="ar-SA"/>
        </w:rPr>
        <w:t>2</w:t>
      </w:r>
      <w:r>
        <w:rPr>
          <w:rFonts w:hint="eastAsia" w:ascii="宋体" w:hAnsi="宋体" w:eastAsia="宋体" w:cs="宋体"/>
          <w:sz w:val="21"/>
          <w:szCs w:val="21"/>
        </w:rPr>
        <w:t>个星期；</w:t>
      </w:r>
    </w:p>
    <w:p>
      <w:pPr>
        <w:pStyle w:val="63"/>
        <w:keepNext w:val="0"/>
        <w:keepLines w:val="0"/>
        <w:pageBreakBefore w:val="0"/>
        <w:widowControl w:val="0"/>
        <w:numPr>
          <w:ilvl w:val="0"/>
          <w:numId w:val="3"/>
        </w:numPr>
        <w:kinsoku/>
        <w:wordWrap/>
        <w:overflowPunct/>
        <w:topLinePunct w:val="0"/>
        <w:autoSpaceDE/>
        <w:autoSpaceDN/>
        <w:bidi w:val="0"/>
        <w:adjustRightInd w:val="0"/>
        <w:snapToGrid/>
        <w:ind w:left="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现场需布置至少</w:t>
      </w:r>
      <w:r>
        <w:rPr>
          <w:rFonts w:hint="eastAsia" w:ascii="Arial Narrow" w:hAnsi="Arial Narrow" w:eastAsia="宋体" w:cs="Arial Narrow"/>
          <w:kern w:val="2"/>
          <w:sz w:val="21"/>
          <w:szCs w:val="21"/>
          <w:lang w:val="en-US" w:eastAsia="zh-CN" w:bidi="ar-SA"/>
        </w:rPr>
        <w:t>1</w:t>
      </w:r>
      <w:r>
        <w:rPr>
          <w:rFonts w:hint="eastAsia" w:ascii="宋体" w:hAnsi="宋体" w:eastAsia="宋体" w:cs="宋体"/>
          <w:sz w:val="21"/>
          <w:szCs w:val="21"/>
        </w:rPr>
        <w:t>台的机舱式激光雷达，用于测量前端来流风速风向，通常布置在主风向的两个角落机舱上；按照目前机舱式激光雷达的安装及调试经验，需用时</w:t>
      </w:r>
      <w:r>
        <w:rPr>
          <w:rFonts w:hint="eastAsia" w:ascii="Arial Narrow" w:hAnsi="Arial Narrow" w:eastAsia="宋体" w:cs="Arial Narrow"/>
          <w:kern w:val="2"/>
          <w:sz w:val="21"/>
          <w:szCs w:val="21"/>
          <w:lang w:val="en-US" w:eastAsia="zh-CN" w:bidi="ar-SA"/>
        </w:rPr>
        <w:t>3</w:t>
      </w:r>
      <w:r>
        <w:rPr>
          <w:rFonts w:hint="eastAsia" w:ascii="宋体" w:hAnsi="宋体" w:eastAsia="宋体" w:cs="宋体"/>
          <w:sz w:val="21"/>
          <w:szCs w:val="21"/>
        </w:rPr>
        <w:t>天时间/</w:t>
      </w:r>
      <w:r>
        <w:rPr>
          <w:rFonts w:hint="eastAsia" w:ascii="Arial Narrow" w:hAnsi="Arial Narrow" w:eastAsia="宋体" w:cs="Arial Narrow"/>
          <w:kern w:val="2"/>
          <w:sz w:val="21"/>
          <w:szCs w:val="21"/>
          <w:lang w:val="en-US" w:eastAsia="zh-CN" w:bidi="ar-SA"/>
        </w:rPr>
        <w:t>1</w:t>
      </w:r>
      <w:r>
        <w:rPr>
          <w:rFonts w:hint="eastAsia" w:ascii="宋体" w:hAnsi="宋体" w:eastAsia="宋体" w:cs="宋体"/>
          <w:sz w:val="21"/>
          <w:szCs w:val="21"/>
        </w:rPr>
        <w:t>台。</w:t>
      </w:r>
    </w:p>
    <w:p>
      <w:pPr>
        <w:pStyle w:val="63"/>
        <w:keepNext w:val="0"/>
        <w:keepLines w:val="0"/>
        <w:pageBreakBefore w:val="0"/>
        <w:widowControl w:val="0"/>
        <w:numPr>
          <w:ilvl w:val="0"/>
          <w:numId w:val="3"/>
        </w:numPr>
        <w:kinsoku/>
        <w:wordWrap/>
        <w:overflowPunct/>
        <w:topLinePunct w:val="0"/>
        <w:autoSpaceDE/>
        <w:autoSpaceDN/>
        <w:bidi w:val="0"/>
        <w:adjustRightInd w:val="0"/>
        <w:snapToGrid/>
        <w:ind w:left="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安装</w:t>
      </w:r>
      <w:r>
        <w:rPr>
          <w:rFonts w:hint="eastAsia" w:ascii="Arial Narrow" w:hAnsi="Arial Narrow" w:eastAsia="宋体" w:cs="Arial Narrow"/>
          <w:kern w:val="2"/>
          <w:sz w:val="21"/>
          <w:szCs w:val="21"/>
          <w:lang w:val="en-US" w:eastAsia="zh-CN" w:bidi="ar-SA"/>
        </w:rPr>
        <w:t>1</w:t>
      </w:r>
      <w:r>
        <w:rPr>
          <w:rFonts w:hint="eastAsia" w:ascii="宋体" w:hAnsi="宋体" w:eastAsia="宋体" w:cs="宋体"/>
          <w:sz w:val="21"/>
          <w:szCs w:val="21"/>
        </w:rPr>
        <w:t>台场群工控机或者刀片服务器，需要实时与机组进行通讯。由工控机或刀片服务器作为场站内中枢控制系统，实时计算各机组的偏航误差角度及全场的功率，并将偏航误差指令发送至各机组执行。需用时</w:t>
      </w:r>
      <w:r>
        <w:rPr>
          <w:rFonts w:hint="eastAsia" w:ascii="Arial Narrow" w:hAnsi="Arial Narrow" w:eastAsia="宋体" w:cs="Arial Narrow"/>
          <w:kern w:val="2"/>
          <w:sz w:val="21"/>
          <w:szCs w:val="21"/>
          <w:lang w:val="en-US" w:eastAsia="zh-CN" w:bidi="ar-SA"/>
        </w:rPr>
        <w:t>3</w:t>
      </w:r>
      <w:r>
        <w:rPr>
          <w:rFonts w:hint="eastAsia" w:ascii="宋体" w:hAnsi="宋体" w:eastAsia="宋体" w:cs="宋体"/>
          <w:sz w:val="21"/>
          <w:szCs w:val="21"/>
        </w:rPr>
        <w:t>天时间。</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经济性分析：</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需投入的硬件配置主要是</w:t>
      </w:r>
      <w:r>
        <w:rPr>
          <w:rFonts w:hint="eastAsia" w:ascii="Arial Narrow" w:hAnsi="Arial Narrow" w:eastAsia="宋体" w:cs="Arial Narrow"/>
          <w:kern w:val="2"/>
          <w:sz w:val="21"/>
          <w:szCs w:val="21"/>
          <w:lang w:val="en-US" w:eastAsia="zh-CN" w:bidi="ar-SA"/>
        </w:rPr>
        <w:t>2</w:t>
      </w:r>
      <w:r>
        <w:rPr>
          <w:rFonts w:hint="eastAsia" w:ascii="宋体" w:hAnsi="宋体" w:eastAsia="宋体" w:cs="宋体"/>
          <w:sz w:val="21"/>
          <w:szCs w:val="21"/>
        </w:rPr>
        <w:t>台激光雷达，合计</w:t>
      </w:r>
      <w:r>
        <w:rPr>
          <w:rFonts w:hint="eastAsia" w:ascii="Arial Narrow" w:hAnsi="Arial Narrow" w:eastAsia="宋体" w:cs="Arial Narrow"/>
          <w:kern w:val="2"/>
          <w:sz w:val="21"/>
          <w:szCs w:val="21"/>
          <w:lang w:val="en-US" w:eastAsia="zh-CN" w:bidi="ar-SA"/>
        </w:rPr>
        <w:t>40</w:t>
      </w:r>
      <w:r>
        <w:rPr>
          <w:rFonts w:hint="eastAsia" w:ascii="宋体" w:hAnsi="宋体" w:eastAsia="宋体" w:cs="宋体"/>
          <w:sz w:val="21"/>
          <w:szCs w:val="21"/>
        </w:rPr>
        <w:t>万元；</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刀片服务器，计</w:t>
      </w:r>
      <w:r>
        <w:rPr>
          <w:rFonts w:hint="eastAsia" w:ascii="Arial Narrow" w:hAnsi="Arial Narrow" w:eastAsia="宋体" w:cs="Arial Narrow"/>
          <w:kern w:val="2"/>
          <w:sz w:val="21"/>
          <w:szCs w:val="21"/>
          <w:lang w:val="en-US" w:eastAsia="zh-CN" w:bidi="ar-SA"/>
        </w:rPr>
        <w:t>5</w:t>
      </w:r>
      <w:r>
        <w:rPr>
          <w:rFonts w:hint="eastAsia" w:ascii="宋体" w:hAnsi="宋体" w:eastAsia="宋体" w:cs="宋体"/>
          <w:sz w:val="21"/>
          <w:szCs w:val="21"/>
        </w:rPr>
        <w:t>万元。</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尾流控制系统的实施效果依据场内机位的分布情况，进行数值仿真计算，从而确认理论提升百分比；布局现场实施后，再进行发电量优化后评估。</w:t>
      </w:r>
    </w:p>
    <w:p>
      <w:pPr>
        <w:pStyle w:val="63"/>
        <w:ind w:firstLine="480"/>
        <w:rPr>
          <w:rFonts w:ascii="Times New Roman" w:hAnsi="Times New Roman" w:eastAsiaTheme="minorEastAsia"/>
        </w:rPr>
      </w:pP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line="400" w:lineRule="atLeast"/>
        <w:textAlignment w:val="auto"/>
        <w:rPr>
          <w:rFonts w:hint="default" w:ascii="Arial Narrow" w:hAnsi="Arial Narrow" w:cs="Arial Narrow" w:eastAsiaTheme="majorEastAsia"/>
          <w:sz w:val="24"/>
          <w:szCs w:val="24"/>
        </w:rPr>
      </w:pPr>
      <w:bookmarkStart w:id="23" w:name="_Toc69140283"/>
      <w:r>
        <w:rPr>
          <w:rFonts w:hint="default" w:ascii="Arial Narrow" w:hAnsi="Arial Narrow" w:cs="Arial Narrow" w:eastAsiaTheme="majorEastAsia"/>
          <w:sz w:val="24"/>
          <w:szCs w:val="24"/>
        </w:rPr>
        <w:t>5 KPI指标</w:t>
      </w:r>
      <w:bookmarkEnd w:id="23"/>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24" w:name="_Toc69140284"/>
      <w:r>
        <w:rPr>
          <w:rFonts w:hint="default" w:ascii="Arial Narrow" w:hAnsi="Arial Narrow" w:cs="Arial Narrow"/>
          <w:sz w:val="21"/>
          <w:szCs w:val="21"/>
        </w:rPr>
        <w:t>5.1 KPI指标定义及算法</w:t>
      </w:r>
      <w:bookmarkEnd w:id="24"/>
    </w:p>
    <w:p>
      <w:pPr>
        <w:pStyle w:val="4"/>
        <w:keepNext/>
        <w:keepLines/>
        <w:pageBreakBefore w:val="0"/>
        <w:widowControl w:val="0"/>
        <w:kinsoku/>
        <w:wordWrap/>
        <w:overflowPunct/>
        <w:topLinePunct w:val="0"/>
        <w:autoSpaceDE/>
        <w:autoSpaceDN/>
        <w:bidi w:val="0"/>
        <w:adjustRightInd/>
        <w:snapToGrid/>
        <w:spacing w:before="0" w:after="0" w:line="400" w:lineRule="exact"/>
        <w:textAlignment w:val="auto"/>
        <w:outlineLvl w:val="2"/>
        <w:rPr>
          <w:rFonts w:hint="eastAsia" w:ascii="宋体" w:hAnsi="宋体" w:eastAsia="宋体" w:cs="宋体"/>
          <w:b w:val="0"/>
          <w:sz w:val="21"/>
          <w:szCs w:val="21"/>
        </w:rPr>
      </w:pPr>
      <w:r>
        <w:rPr>
          <w:rFonts w:hint="eastAsia" w:ascii="Arial Narrow" w:hAnsi="Arial Narrow" w:cs="Arial Narrow" w:eastAsiaTheme="majorEastAsia"/>
          <w:b w:val="0"/>
          <w:bCs w:val="0"/>
          <w:kern w:val="2"/>
          <w:sz w:val="21"/>
          <w:szCs w:val="21"/>
          <w:lang w:val="en-US" w:eastAsia="zh-CN" w:bidi="ar-SA"/>
        </w:rPr>
        <w:t>5.1.1</w:t>
      </w:r>
      <w:r>
        <w:rPr>
          <w:rFonts w:hint="eastAsia" w:ascii="宋体" w:hAnsi="宋体" w:eastAsia="宋体" w:cs="宋体"/>
          <w:b w:val="0"/>
          <w:sz w:val="21"/>
          <w:szCs w:val="21"/>
        </w:rPr>
        <w:t xml:space="preserve"> 功率曲线符合性（</w:t>
      </w:r>
      <w:r>
        <w:rPr>
          <w:rFonts w:hint="eastAsia" w:ascii="Arial Narrow" w:hAnsi="Arial Narrow" w:eastAsia="宋体" w:cs="Arial Narrow"/>
          <w:kern w:val="2"/>
          <w:sz w:val="21"/>
          <w:szCs w:val="21"/>
          <w:lang w:val="en-US" w:eastAsia="zh-CN" w:bidi="ar-SA"/>
        </w:rPr>
        <w:t>PCC</w:t>
      </w:r>
      <w:r>
        <w:rPr>
          <w:rFonts w:hint="eastAsia" w:ascii="宋体" w:hAnsi="宋体" w:eastAsia="宋体" w:cs="宋体"/>
          <w:b w:val="0"/>
          <w:sz w:val="21"/>
          <w:szCs w:val="21"/>
        </w:rPr>
        <w:t>）</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定义</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功率曲线是表征风电机组输出功率和风速对应关系的曲线，是衡量发电机组发电性能的传统方法。</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算法</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Arial Narrow" w:hAnsi="Arial Narrow" w:eastAsia="宋体" w:cs="Arial Narrow"/>
          <w:kern w:val="2"/>
          <w:sz w:val="21"/>
          <w:szCs w:val="21"/>
          <w:lang w:val="en-US" w:eastAsia="zh-CN" w:bidi="ar-SA"/>
        </w:rPr>
        <w:t>KPI</w:t>
      </w:r>
      <w:r>
        <w:rPr>
          <w:rFonts w:hint="eastAsia" w:ascii="宋体" w:hAnsi="宋体" w:eastAsia="宋体" w:cs="宋体"/>
          <w:sz w:val="21"/>
          <w:szCs w:val="21"/>
        </w:rPr>
        <w:t>指标：功率符合度=实际功率之和/理论功率之和。</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实际计算将限功率运行期间数据去除，计算实际发电量与理论发电量的比值。</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实际发电量：选择机组运行模式为并网，且无限电的每秒变频器功率之和</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理论发电量：选择机组运行模式为并网，且无限电的风速变换成标准风速，通过拟合的理论功率曲线，计算出理论发电量。</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风能协会：发电量符合率=（考核期实际计算的应发电量/担保的动态功率曲线估算的发电量）*</w:t>
      </w:r>
      <w:r>
        <w:rPr>
          <w:rFonts w:hint="eastAsia" w:ascii="Arial Narrow" w:hAnsi="Arial Narrow" w:eastAsia="宋体" w:cs="Arial Narrow"/>
          <w:kern w:val="2"/>
          <w:sz w:val="21"/>
          <w:szCs w:val="21"/>
          <w:lang w:val="en-US" w:eastAsia="zh-CN" w:bidi="ar-SA"/>
        </w:rPr>
        <w:t>100</w:t>
      </w:r>
      <w:r>
        <w:rPr>
          <w:rFonts w:hint="eastAsia" w:ascii="宋体" w:hAnsi="宋体" w:eastAsia="宋体" w:cs="宋体"/>
          <w:sz w:val="21"/>
          <w:szCs w:val="21"/>
        </w:rPr>
        <w:t>%。</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实际计算的应发电量=实际上网电量+损失电量</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损失电量=∑{[某机组停机（或亚健康运行或调度限发）时段的并网点上网电量-亚健康运行或调度限发时段该机组的上网电量]/该时段运行机组台数}</w:t>
      </w:r>
    </w:p>
    <w:p>
      <w:pPr>
        <w:pStyle w:val="4"/>
        <w:keepNext/>
        <w:keepLines/>
        <w:pageBreakBefore w:val="0"/>
        <w:widowControl w:val="0"/>
        <w:kinsoku/>
        <w:wordWrap/>
        <w:overflowPunct/>
        <w:topLinePunct w:val="0"/>
        <w:autoSpaceDE/>
        <w:autoSpaceDN/>
        <w:bidi w:val="0"/>
        <w:adjustRightInd/>
        <w:snapToGrid/>
        <w:spacing w:before="0" w:after="0" w:line="400" w:lineRule="exact"/>
        <w:textAlignment w:val="auto"/>
        <w:outlineLvl w:val="2"/>
        <w:rPr>
          <w:rFonts w:hint="eastAsia" w:ascii="Arial Narrow" w:hAnsi="Arial Narrow" w:cs="Arial Narrow" w:eastAsiaTheme="majorEastAsia"/>
          <w:b w:val="0"/>
          <w:bCs w:val="0"/>
          <w:kern w:val="2"/>
          <w:sz w:val="21"/>
          <w:szCs w:val="21"/>
          <w:lang w:val="en-US" w:eastAsia="zh-CN" w:bidi="ar-SA"/>
        </w:rPr>
      </w:pPr>
      <w:r>
        <w:rPr>
          <w:rFonts w:hint="eastAsia" w:ascii="Arial Narrow" w:hAnsi="Arial Narrow" w:cs="Arial Narrow" w:eastAsiaTheme="majorEastAsia"/>
          <w:b w:val="0"/>
          <w:bCs w:val="0"/>
          <w:kern w:val="2"/>
          <w:sz w:val="21"/>
          <w:szCs w:val="21"/>
          <w:lang w:val="en-US" w:eastAsia="zh-CN" w:bidi="ar-SA"/>
        </w:rPr>
        <w:t>5.1.2 功率特性偏离（</w:t>
      </w:r>
      <w:r>
        <w:rPr>
          <w:rFonts w:hint="eastAsia" w:ascii="Arial Narrow" w:hAnsi="Arial Narrow" w:eastAsia="宋体" w:cs="Arial Narrow"/>
          <w:kern w:val="2"/>
          <w:sz w:val="21"/>
          <w:szCs w:val="21"/>
          <w:lang w:val="en-US" w:eastAsia="zh-CN" w:bidi="ar-SA"/>
        </w:rPr>
        <w:t>PPSD</w:t>
      </w:r>
      <w:r>
        <w:rPr>
          <w:rFonts w:hint="eastAsia" w:ascii="Arial Narrow" w:hAnsi="Arial Narrow" w:cs="Arial Narrow" w:eastAsiaTheme="majorEastAsia"/>
          <w:b w:val="0"/>
          <w:bCs w:val="0"/>
          <w:kern w:val="2"/>
          <w:sz w:val="21"/>
          <w:szCs w:val="21"/>
          <w:lang w:val="en-US" w:eastAsia="zh-CN" w:bidi="ar-SA"/>
        </w:rPr>
        <w:t>）</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定义</w:t>
      </w:r>
    </w:p>
    <w:p>
      <w:pPr>
        <w:pStyle w:val="63"/>
        <w:ind w:firstLine="480"/>
        <w:rPr>
          <w:rFonts w:ascii="Times New Roman" w:hAnsi="Times New Roman"/>
        </w:rPr>
      </w:pPr>
      <w:r>
        <w:rPr>
          <w:rFonts w:hint="eastAsia" w:ascii="宋体" w:hAnsi="宋体" w:eastAsia="宋体" w:cs="宋体"/>
          <w:sz w:val="21"/>
          <w:szCs w:val="21"/>
        </w:rPr>
        <w:t xml:space="preserve">功率特性偏离是指在实测功率曲线的标准偏差（每个风速 </w:t>
      </w:r>
      <w:r>
        <w:rPr>
          <w:rFonts w:hint="eastAsia" w:ascii="Arial Narrow" w:hAnsi="Arial Narrow" w:eastAsia="宋体" w:cs="Arial Narrow"/>
          <w:kern w:val="2"/>
          <w:sz w:val="21"/>
          <w:szCs w:val="21"/>
          <w:lang w:val="en-US" w:eastAsia="zh-CN" w:bidi="ar-SA"/>
        </w:rPr>
        <w:t>bin</w:t>
      </w:r>
      <w:r>
        <w:rPr>
          <w:rFonts w:hint="eastAsia" w:ascii="宋体" w:hAnsi="宋体" w:eastAsia="宋体" w:cs="宋体"/>
          <w:sz w:val="21"/>
          <w:szCs w:val="21"/>
        </w:rPr>
        <w:t xml:space="preserve"> 区间）的条带范围内，测量散点分散程度。</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算法</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计算方式：功率标准差，同一风机功率求标准差，标准差公式：</w:t>
      </w:r>
    </w:p>
    <w:p>
      <w:pPr>
        <w:pStyle w:val="63"/>
        <w:spacing w:line="240" w:lineRule="auto"/>
        <w:ind w:firstLine="480"/>
        <w:jc w:val="center"/>
        <w:rPr>
          <w:rFonts w:ascii="Times New Roman" w:hAnsi="Times New Roman"/>
        </w:rPr>
      </w:pPr>
      <w:r>
        <w:rPr>
          <w:rFonts w:ascii="Times New Roman" w:hAnsi="Times New Roman"/>
          <w:position w:val="-26"/>
        </w:rPr>
        <w:object>
          <v:shape id="_x0000_i1028" o:spt="75" type="#_x0000_t75" style="height:36.6pt;width:129.35pt;" o:ole="t" filled="f" o:preferrelative="t" stroked="f" coordsize="21600,21600">
            <v:path/>
            <v:fill on="f" focussize="0,0"/>
            <v:stroke on="f" joinstyle="miter"/>
            <v:imagedata r:id="rId43" o:title=""/>
            <o:lock v:ext="edit" aspectratio="t"/>
            <w10:wrap type="none"/>
            <w10:anchorlock/>
          </v:shape>
          <o:OLEObject Type="Embed" ProgID="Equation.DSMT4" ShapeID="_x0000_i1028" DrawAspect="Content" ObjectID="_1468075728" r:id="rId42">
            <o:LockedField>false</o:LockedField>
          </o:OLEObject>
        </w:object>
      </w:r>
    </w:p>
    <w:p>
      <w:pPr>
        <w:pStyle w:val="4"/>
        <w:keepNext/>
        <w:keepLines/>
        <w:pageBreakBefore w:val="0"/>
        <w:widowControl w:val="0"/>
        <w:kinsoku/>
        <w:wordWrap/>
        <w:overflowPunct/>
        <w:topLinePunct w:val="0"/>
        <w:autoSpaceDE/>
        <w:autoSpaceDN/>
        <w:bidi w:val="0"/>
        <w:adjustRightInd/>
        <w:snapToGrid/>
        <w:spacing w:before="0" w:after="0" w:line="400" w:lineRule="exact"/>
        <w:textAlignment w:val="auto"/>
        <w:outlineLvl w:val="2"/>
        <w:rPr>
          <w:rFonts w:hint="eastAsia" w:ascii="Arial Narrow" w:hAnsi="Arial Narrow" w:cs="Arial Narrow" w:eastAsiaTheme="majorEastAsia"/>
          <w:b w:val="0"/>
          <w:bCs w:val="0"/>
          <w:kern w:val="2"/>
          <w:sz w:val="21"/>
          <w:szCs w:val="21"/>
          <w:lang w:val="en-US" w:eastAsia="zh-CN" w:bidi="ar-SA"/>
        </w:rPr>
      </w:pPr>
      <w:r>
        <w:rPr>
          <w:rFonts w:hint="eastAsia" w:ascii="Arial Narrow" w:hAnsi="Arial Narrow" w:cs="Arial Narrow" w:eastAsiaTheme="majorEastAsia"/>
          <w:b w:val="0"/>
          <w:bCs w:val="0"/>
          <w:kern w:val="2"/>
          <w:sz w:val="21"/>
          <w:szCs w:val="21"/>
          <w:lang w:val="en-US" w:eastAsia="zh-CN" w:bidi="ar-SA"/>
        </w:rPr>
        <w:t>5.1.3 基于时间的可利用率（</w:t>
      </w:r>
      <w:r>
        <w:rPr>
          <w:rFonts w:hint="eastAsia" w:ascii="Arial Narrow" w:hAnsi="Arial Narrow" w:eastAsia="宋体" w:cs="Arial Narrow"/>
          <w:kern w:val="2"/>
          <w:sz w:val="21"/>
          <w:szCs w:val="21"/>
          <w:lang w:val="en-US" w:eastAsia="zh-CN" w:bidi="ar-SA"/>
        </w:rPr>
        <w:t>TBA</w:t>
      </w:r>
      <w:r>
        <w:rPr>
          <w:rFonts w:hint="eastAsia" w:ascii="Arial Narrow" w:hAnsi="Arial Narrow" w:cs="Arial Narrow" w:eastAsiaTheme="majorEastAsia"/>
          <w:b w:val="0"/>
          <w:bCs w:val="0"/>
          <w:kern w:val="2"/>
          <w:sz w:val="21"/>
          <w:szCs w:val="21"/>
          <w:lang w:val="en-US" w:eastAsia="zh-CN" w:bidi="ar-SA"/>
        </w:rPr>
        <w:t>）</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定义</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TBA指在一定的考核时间内风电机组无故障可使用时间占考核时间的百分比。</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算法</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Arial Narrow" w:hAnsi="Arial Narrow" w:eastAsia="宋体" w:cs="Arial Narrow"/>
          <w:kern w:val="2"/>
          <w:sz w:val="21"/>
          <w:szCs w:val="21"/>
          <w:lang w:val="en-US" w:eastAsia="zh-CN" w:bidi="ar-SA"/>
        </w:rPr>
        <w:t>KPI</w:t>
      </w:r>
      <w:r>
        <w:rPr>
          <w:rFonts w:hint="eastAsia" w:ascii="宋体" w:hAnsi="宋体" w:eastAsia="宋体" w:cs="宋体"/>
          <w:sz w:val="21"/>
          <w:szCs w:val="21"/>
        </w:rPr>
        <w:t>指标：</w:t>
      </w:r>
      <w:r>
        <w:rPr>
          <w:rFonts w:hint="eastAsia" w:ascii="Arial Narrow" w:hAnsi="Arial Narrow" w:eastAsia="宋体" w:cs="Arial Narrow"/>
          <w:kern w:val="2"/>
          <w:sz w:val="21"/>
          <w:szCs w:val="21"/>
          <w:lang w:val="en-US" w:eastAsia="zh-CN" w:bidi="ar-SA"/>
        </w:rPr>
        <w:t>TBA</w:t>
      </w:r>
      <w:r>
        <w:rPr>
          <w:rFonts w:hint="eastAsia" w:ascii="宋体" w:hAnsi="宋体" w:eastAsia="宋体" w:cs="宋体"/>
          <w:sz w:val="21"/>
          <w:szCs w:val="21"/>
        </w:rPr>
        <w:t>=（统计周期小时数*统计机组台数-统计周期内故障造成的停机时间总和-统计周期内检修维护造成的停机时间总和）/（统计周期小时数*机组台数）。</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风能协会：</w:t>
      </w:r>
      <m:oMath>
        <m:r>
          <m:rPr>
            <m:nor/>
            <m:sty m:val="p"/>
          </m:rPr>
          <w:rPr>
            <w:rFonts w:hint="default" w:ascii="Cambria Math" w:hAnsi="Cambria Math" w:eastAsia="宋体" w:cs="Arial Narrow"/>
            <w:kern w:val="2"/>
            <w:sz w:val="21"/>
            <w:szCs w:val="21"/>
            <w:lang w:val="en-US" w:eastAsia="zh-CN" w:bidi="ar-SA"/>
          </w:rPr>
          <m:t>TBA</m:t>
        </m:r>
        <m:r>
          <m:rPr>
            <m:nor/>
            <m:sty m:val="p"/>
          </m:rPr>
          <w:rPr>
            <w:rFonts w:ascii="Times New Roman" w:hAnsi="Times New Roman"/>
            <w:sz w:val="21"/>
          </w:rPr>
          <m:t>=</m:t>
        </m:r>
        <m:f>
          <m:fPr>
            <m:ctrlPr>
              <w:rPr>
                <w:rFonts w:ascii="Cambria Math" w:hAnsi="Cambria Math"/>
                <w:sz w:val="21"/>
              </w:rPr>
            </m:ctrlPr>
          </m:fPr>
          <m:num>
            <m:r>
              <m:rPr>
                <m:nor/>
                <m:sty m:val="p"/>
              </m:rPr>
              <w:rPr>
                <w:rFonts w:ascii="Times New Roman" w:hAnsi="Times New Roman"/>
                <w:sz w:val="21"/>
              </w:rPr>
              <m:t>可用小时数</m:t>
            </m:r>
            <m:ctrlPr>
              <w:rPr>
                <w:rFonts w:ascii="Cambria Math" w:hAnsi="Cambria Math"/>
                <w:sz w:val="21"/>
              </w:rPr>
            </m:ctrlPr>
          </m:num>
          <m:den>
            <m:r>
              <m:rPr>
                <m:nor/>
                <m:sty m:val="p"/>
              </m:rPr>
              <w:rPr>
                <w:rFonts w:ascii="Times New Roman" w:hAnsi="Times New Roman"/>
                <w:sz w:val="21"/>
              </w:rPr>
              <m:t>可用小时数+不可用小时数</m:t>
            </m:r>
            <m:ctrlPr>
              <w:rPr>
                <w:rFonts w:ascii="Cambria Math" w:hAnsi="Cambria Math"/>
                <w:sz w:val="21"/>
              </w:rPr>
            </m:ctrlPr>
          </m:den>
        </m:f>
        <m:r>
          <m:rPr>
            <m:nor/>
            <m:sty m:val="p"/>
          </m:rPr>
          <w:rPr>
            <w:rFonts w:hint="default" w:ascii="Cambria Math" w:hAnsi="Cambria Math" w:cs="Arial Narrow"/>
            <w:sz w:val="21"/>
          </w:rPr>
          <m:t>*</m:t>
        </m:r>
        <m:r>
          <m:rPr>
            <m:nor/>
            <m:sty m:val="p"/>
          </m:rPr>
          <w:rPr>
            <w:rFonts w:hint="default" w:ascii="Cambria Math" w:hAnsi="Cambria Math" w:eastAsia="宋体" w:cs="Arial Narrow"/>
            <w:kern w:val="2"/>
            <w:sz w:val="21"/>
            <w:szCs w:val="21"/>
            <w:lang w:val="en-US" w:eastAsia="zh-CN" w:bidi="ar-SA"/>
          </w:rPr>
          <m:t>100</m:t>
        </m:r>
        <m:r>
          <m:rPr>
            <m:nor/>
            <m:sty m:val="p"/>
          </m:rPr>
          <w:rPr>
            <w:rFonts w:hint="default" w:ascii="Cambria Math" w:hAnsi="Cambria Math" w:cs="Arial Narrow"/>
            <w:sz w:val="21"/>
          </w:rPr>
          <m:t>%</m:t>
        </m:r>
      </m:oMath>
      <w:r>
        <w:rPr>
          <w:rFonts w:hint="eastAsia" w:ascii="宋体" w:hAnsi="宋体" w:eastAsia="宋体" w:cs="宋体"/>
          <w:sz w:val="21"/>
          <w:szCs w:val="21"/>
        </w:rPr>
        <w:t>，统计时间=日历时间-通讯中断时间。</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故TBA变更为：</w:t>
      </w:r>
    </w:p>
    <w:p>
      <w:pPr>
        <w:pStyle w:val="63"/>
        <w:spacing w:line="240" w:lineRule="auto"/>
        <w:ind w:firstLine="480"/>
        <w:rPr>
          <w:rFonts w:ascii="Times New Roman" w:hAnsi="Times New Roman"/>
        </w:rPr>
      </w:pPr>
      <w:r>
        <w:rPr>
          <w:rFonts w:ascii="Times New Roman" w:hAnsi="Times New Roman"/>
          <w:position w:val="-32"/>
        </w:rPr>
        <w:object>
          <v:shape id="_x0000_i1029" o:spt="75" type="#_x0000_t75" style="height:38.1pt;width:387.35pt;" o:ole="t" filled="f" o:preferrelative="t" stroked="f" coordsize="21600,21600">
            <v:path/>
            <v:fill on="f" focussize="0,0"/>
            <v:stroke on="f" joinstyle="miter"/>
            <v:imagedata r:id="rId45" o:title=""/>
            <o:lock v:ext="edit" aspectratio="t"/>
            <w10:wrap type="none"/>
            <w10:anchorlock/>
          </v:shape>
          <o:OLEObject Type="Embed" ProgID="Equation.DSMT4" ShapeID="_x0000_i1029" DrawAspect="Content" ObjectID="_1468075729" r:id="rId44">
            <o:LockedField>false</o:LockedField>
          </o:OLEObject>
        </w:object>
      </w:r>
    </w:p>
    <w:p>
      <w:pPr>
        <w:pStyle w:val="4"/>
        <w:keepNext/>
        <w:keepLines/>
        <w:pageBreakBefore w:val="0"/>
        <w:widowControl w:val="0"/>
        <w:kinsoku/>
        <w:wordWrap/>
        <w:overflowPunct/>
        <w:topLinePunct w:val="0"/>
        <w:autoSpaceDE/>
        <w:autoSpaceDN/>
        <w:bidi w:val="0"/>
        <w:adjustRightInd/>
        <w:snapToGrid/>
        <w:spacing w:before="0" w:after="0" w:line="400" w:lineRule="exact"/>
        <w:textAlignment w:val="auto"/>
        <w:outlineLvl w:val="2"/>
        <w:rPr>
          <w:rFonts w:hint="eastAsia" w:ascii="Arial Narrow" w:hAnsi="Arial Narrow" w:cs="Arial Narrow" w:eastAsiaTheme="majorEastAsia"/>
          <w:b w:val="0"/>
          <w:bCs w:val="0"/>
          <w:kern w:val="2"/>
          <w:sz w:val="21"/>
          <w:szCs w:val="21"/>
          <w:lang w:val="en-US" w:eastAsia="zh-CN" w:bidi="ar-SA"/>
        </w:rPr>
      </w:pPr>
      <w:r>
        <w:rPr>
          <w:rFonts w:hint="eastAsia" w:ascii="Arial Narrow" w:hAnsi="Arial Narrow" w:cs="Arial Narrow" w:eastAsiaTheme="majorEastAsia"/>
          <w:b w:val="0"/>
          <w:bCs w:val="0"/>
          <w:kern w:val="2"/>
          <w:sz w:val="21"/>
          <w:szCs w:val="21"/>
          <w:lang w:val="en-US" w:eastAsia="zh-CN" w:bidi="ar-SA"/>
        </w:rPr>
        <w:t>5.1.4 基于发定量的可利用率（PBA）</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定义</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PBA指在一定的考核时间内风电机组实际发电量占应发电量的百分比。</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算法</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Arial Narrow" w:hAnsi="Arial Narrow" w:eastAsia="宋体" w:cs="Arial Narrow"/>
          <w:kern w:val="2"/>
          <w:sz w:val="21"/>
          <w:szCs w:val="21"/>
          <w:lang w:val="en-US" w:eastAsia="zh-CN" w:bidi="ar-SA"/>
        </w:rPr>
        <w:t>KP</w:t>
      </w:r>
      <w:r>
        <w:rPr>
          <w:rFonts w:hint="eastAsia" w:ascii="Arial Narrow" w:hAnsi="Arial Narrow" w:eastAsia="宋体" w:cs="Arial Narrow"/>
          <w:kern w:val="2"/>
          <w:sz w:val="21"/>
          <w:szCs w:val="21"/>
          <w:lang w:val="en-US" w:eastAsia="zh-CN" w:bidi="ar-SA"/>
        </w:rPr>
        <w:t>I</w:t>
      </w:r>
      <w:r>
        <w:rPr>
          <w:rFonts w:hint="eastAsia" w:ascii="宋体" w:hAnsi="宋体" w:eastAsia="宋体" w:cs="宋体"/>
          <w:sz w:val="21"/>
          <w:szCs w:val="21"/>
        </w:rPr>
        <w:t>指标：</w:t>
      </w:r>
      <w:r>
        <w:rPr>
          <w:rFonts w:hint="eastAsia" w:ascii="Arial Narrow" w:hAnsi="Arial Narrow" w:eastAsia="宋体" w:cs="Arial Narrow"/>
          <w:kern w:val="2"/>
          <w:sz w:val="21"/>
          <w:szCs w:val="21"/>
          <w:lang w:val="en-US" w:eastAsia="zh-CN" w:bidi="ar-SA"/>
        </w:rPr>
        <w:t>PBA</w:t>
      </w:r>
      <w:r>
        <w:rPr>
          <w:rFonts w:hint="eastAsia" w:ascii="宋体" w:hAnsi="宋体" w:eastAsia="宋体" w:cs="宋体"/>
          <w:sz w:val="21"/>
          <w:szCs w:val="21"/>
        </w:rPr>
        <w:t>=</w:t>
      </w:r>
      <w:r>
        <w:rPr>
          <w:rFonts w:hint="eastAsia" w:ascii="Arial Narrow" w:hAnsi="Arial Narrow" w:eastAsia="宋体" w:cs="Arial Narrow"/>
          <w:kern w:val="2"/>
          <w:sz w:val="21"/>
          <w:szCs w:val="21"/>
          <w:lang w:val="en-US" w:eastAsia="zh-CN" w:bidi="ar-SA"/>
        </w:rPr>
        <w:t>1</w:t>
      </w:r>
      <w:r>
        <w:rPr>
          <w:rFonts w:hint="eastAsia" w:ascii="宋体" w:hAnsi="宋体" w:eastAsia="宋体" w:cs="宋体"/>
          <w:sz w:val="21"/>
          <w:szCs w:val="21"/>
        </w:rPr>
        <w:t>-（损失电量/（实际发电量+损失发电量+限电损失（目前算不出来，默认为</w:t>
      </w:r>
      <w:r>
        <w:rPr>
          <w:rFonts w:hint="eastAsia" w:ascii="Arial Narrow" w:hAnsi="Arial Narrow" w:eastAsia="宋体" w:cs="Arial Narrow"/>
          <w:kern w:val="2"/>
          <w:sz w:val="21"/>
          <w:szCs w:val="21"/>
          <w:lang w:val="en-US" w:eastAsia="zh-CN" w:bidi="ar-SA"/>
        </w:rPr>
        <w:t>0</w:t>
      </w:r>
      <w:r>
        <w:rPr>
          <w:rFonts w:hint="eastAsia" w:ascii="宋体" w:hAnsi="宋体" w:eastAsia="宋体" w:cs="宋体"/>
          <w:sz w:val="21"/>
          <w:szCs w:val="21"/>
        </w:rPr>
        <w:t>））=（实际发电量/（实际发电量+损失发电量））*</w:t>
      </w:r>
      <w:r>
        <w:rPr>
          <w:rFonts w:hint="eastAsia" w:ascii="Arial Narrow" w:hAnsi="Arial Narrow" w:eastAsia="宋体" w:cs="Arial Narrow"/>
          <w:kern w:val="2"/>
          <w:sz w:val="21"/>
          <w:szCs w:val="21"/>
          <w:lang w:val="en-US" w:eastAsia="zh-CN" w:bidi="ar-SA"/>
        </w:rPr>
        <w:t>100</w:t>
      </w:r>
      <w:r>
        <w:rPr>
          <w:rFonts w:hint="eastAsia" w:ascii="宋体" w:hAnsi="宋体" w:eastAsia="宋体" w:cs="宋体"/>
          <w:sz w:val="21"/>
          <w:szCs w:val="21"/>
        </w:rPr>
        <w:t xml:space="preserve">%，损失发电量为故障损失加上维护损失。 </w:t>
      </w:r>
    </w:p>
    <w:p>
      <w:pPr>
        <w:pStyle w:val="4"/>
        <w:keepNext/>
        <w:keepLines/>
        <w:pageBreakBefore w:val="0"/>
        <w:widowControl w:val="0"/>
        <w:kinsoku/>
        <w:wordWrap/>
        <w:overflowPunct/>
        <w:topLinePunct w:val="0"/>
        <w:autoSpaceDE/>
        <w:autoSpaceDN/>
        <w:bidi w:val="0"/>
        <w:adjustRightInd/>
        <w:snapToGrid/>
        <w:spacing w:before="0" w:after="0" w:line="400" w:lineRule="exact"/>
        <w:textAlignment w:val="auto"/>
        <w:outlineLvl w:val="2"/>
        <w:rPr>
          <w:rFonts w:hint="eastAsia" w:ascii="Arial Narrow" w:hAnsi="Arial Narrow" w:cs="Arial Narrow" w:eastAsiaTheme="majorEastAsia"/>
          <w:b w:val="0"/>
          <w:bCs w:val="0"/>
          <w:kern w:val="2"/>
          <w:sz w:val="21"/>
          <w:szCs w:val="21"/>
          <w:lang w:val="en-US" w:eastAsia="zh-CN" w:bidi="ar-SA"/>
        </w:rPr>
      </w:pPr>
      <w:r>
        <w:rPr>
          <w:rFonts w:hint="eastAsia" w:ascii="Arial Narrow" w:hAnsi="Arial Narrow" w:cs="Arial Narrow" w:eastAsiaTheme="majorEastAsia"/>
          <w:b w:val="0"/>
          <w:bCs w:val="0"/>
          <w:kern w:val="2"/>
          <w:sz w:val="21"/>
          <w:szCs w:val="21"/>
          <w:lang w:val="en-US" w:eastAsia="zh-CN" w:bidi="ar-SA"/>
        </w:rPr>
        <w:t>5.1.5 平均检修间隔时间（</w:t>
      </w:r>
      <w:r>
        <w:rPr>
          <w:rFonts w:hint="eastAsia" w:ascii="Arial Narrow" w:hAnsi="Arial Narrow" w:eastAsia="宋体" w:cs="Arial Narrow"/>
          <w:kern w:val="2"/>
          <w:sz w:val="21"/>
          <w:szCs w:val="21"/>
          <w:lang w:val="en-US" w:eastAsia="zh-CN" w:bidi="ar-SA"/>
        </w:rPr>
        <w:t>MTBI</w:t>
      </w:r>
      <w:r>
        <w:rPr>
          <w:rFonts w:hint="eastAsia" w:ascii="Arial Narrow" w:hAnsi="Arial Narrow" w:cs="Arial Narrow" w:eastAsiaTheme="majorEastAsia"/>
          <w:b w:val="0"/>
          <w:bCs w:val="0"/>
          <w:kern w:val="2"/>
          <w:sz w:val="21"/>
          <w:szCs w:val="21"/>
          <w:lang w:val="en-US" w:eastAsia="zh-CN" w:bidi="ar-SA"/>
        </w:rPr>
        <w:t>）</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定义</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平均检修间隔时间</w:t>
      </w:r>
      <w:r>
        <w:rPr>
          <w:rFonts w:hint="eastAsia" w:ascii="Arial Narrow" w:hAnsi="Arial Narrow" w:eastAsia="宋体" w:cs="Arial Narrow"/>
          <w:kern w:val="2"/>
          <w:sz w:val="21"/>
          <w:szCs w:val="21"/>
          <w:lang w:val="en-US" w:eastAsia="zh-CN" w:bidi="ar-SA"/>
        </w:rPr>
        <w:t>MTBI</w:t>
      </w:r>
      <w:r>
        <w:rPr>
          <w:rFonts w:hint="eastAsia" w:ascii="宋体" w:hAnsi="宋体" w:eastAsia="宋体" w:cs="宋体"/>
          <w:sz w:val="21"/>
          <w:szCs w:val="21"/>
        </w:rPr>
        <w:t>是两次定期或非定期维护之间间隔时间。</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算法</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Arial Narrow" w:hAnsi="Arial Narrow" w:eastAsia="宋体" w:cs="Arial Narrow"/>
          <w:kern w:val="2"/>
          <w:sz w:val="21"/>
          <w:szCs w:val="21"/>
          <w:lang w:val="en-US" w:eastAsia="zh-CN" w:bidi="ar-SA"/>
        </w:rPr>
        <w:t>KPI</w:t>
      </w:r>
      <w:r>
        <w:rPr>
          <w:rFonts w:hint="eastAsia" w:ascii="宋体" w:hAnsi="宋体" w:eastAsia="宋体" w:cs="宋体"/>
          <w:sz w:val="21"/>
          <w:szCs w:val="21"/>
        </w:rPr>
        <w:t>：</w:t>
      </w:r>
      <w:r>
        <w:rPr>
          <w:rFonts w:hint="eastAsia" w:ascii="Arial Narrow" w:hAnsi="Arial Narrow" w:eastAsia="宋体" w:cs="Arial Narrow"/>
          <w:kern w:val="2"/>
          <w:sz w:val="21"/>
          <w:szCs w:val="21"/>
          <w:lang w:val="en-US" w:eastAsia="zh-CN" w:bidi="ar-SA"/>
        </w:rPr>
        <w:t>MTBI</w:t>
      </w:r>
      <w:r>
        <w:rPr>
          <w:rFonts w:hint="eastAsia" w:ascii="宋体" w:hAnsi="宋体" w:eastAsia="宋体" w:cs="宋体"/>
          <w:sz w:val="21"/>
          <w:szCs w:val="21"/>
        </w:rPr>
        <w:t>=（统计周期小时数*统计机组台数）/（</w:t>
      </w:r>
      <w:r>
        <w:rPr>
          <w:rFonts w:hint="eastAsia" w:ascii="Arial Narrow" w:hAnsi="Arial Narrow" w:eastAsia="宋体" w:cs="Arial Narrow"/>
          <w:kern w:val="2"/>
          <w:sz w:val="21"/>
          <w:szCs w:val="21"/>
          <w:lang w:val="en-US" w:eastAsia="zh-CN" w:bidi="ar-SA"/>
        </w:rPr>
        <w:t>Q-1</w:t>
      </w:r>
      <w:r>
        <w:rPr>
          <w:rFonts w:hint="eastAsia" w:ascii="宋体" w:hAnsi="宋体" w:eastAsia="宋体" w:cs="宋体"/>
          <w:sz w:val="21"/>
          <w:szCs w:val="21"/>
        </w:rPr>
        <w:t>）                 （</w:t>
      </w:r>
      <w:r>
        <w:rPr>
          <w:rFonts w:hint="eastAsia" w:ascii="Arial Narrow" w:hAnsi="Arial Narrow" w:eastAsia="宋体" w:cs="Arial Narrow"/>
          <w:kern w:val="2"/>
          <w:sz w:val="21"/>
          <w:szCs w:val="21"/>
          <w:lang w:val="en-US" w:eastAsia="zh-CN" w:bidi="ar-SA"/>
        </w:rPr>
        <w:t>1</w:t>
      </w:r>
      <w:r>
        <w:rPr>
          <w:rFonts w:hint="eastAsia" w:ascii="宋体" w:hAnsi="宋体" w:eastAsia="宋体" w:cs="宋体"/>
          <w:sz w:val="21"/>
          <w:szCs w:val="21"/>
        </w:rPr>
        <w:t>）</w:t>
      </w:r>
    </w:p>
    <w:p>
      <w:pPr>
        <w:pStyle w:val="63"/>
        <w:ind w:firstLine="480"/>
        <w:rPr>
          <w:rFonts w:hint="eastAsia" w:ascii="宋体" w:hAnsi="宋体" w:eastAsia="宋体" w:cs="宋体"/>
          <w:sz w:val="21"/>
          <w:szCs w:val="21"/>
        </w:rPr>
      </w:pPr>
      <w:r>
        <w:rPr>
          <w:rFonts w:hint="eastAsia" w:ascii="宋体" w:hAnsi="宋体" w:eastAsia="宋体" w:cs="宋体"/>
          <w:sz w:val="21"/>
          <w:szCs w:val="21"/>
        </w:rPr>
        <w:t>注：</w:t>
      </w:r>
      <w:r>
        <w:rPr>
          <w:rFonts w:hint="eastAsia" w:ascii="Arial Narrow" w:hAnsi="Arial Narrow" w:eastAsia="宋体" w:cs="Arial Narrow"/>
          <w:kern w:val="2"/>
          <w:sz w:val="21"/>
          <w:szCs w:val="21"/>
          <w:lang w:val="en-US" w:eastAsia="zh-CN" w:bidi="ar-SA"/>
        </w:rPr>
        <w:t>Q</w:t>
      </w:r>
      <w:r>
        <w:rPr>
          <w:rFonts w:hint="eastAsia" w:ascii="宋体" w:hAnsi="宋体" w:eastAsia="宋体" w:cs="宋体"/>
          <w:sz w:val="21"/>
          <w:szCs w:val="21"/>
        </w:rPr>
        <w:t>为总检修维护次数，若</w:t>
      </w:r>
      <w:r>
        <w:rPr>
          <w:rFonts w:hint="eastAsia" w:ascii="Arial Narrow" w:hAnsi="Arial Narrow" w:eastAsia="宋体" w:cs="Arial Narrow"/>
          <w:kern w:val="2"/>
          <w:sz w:val="21"/>
          <w:szCs w:val="21"/>
          <w:lang w:val="en-US" w:eastAsia="zh-CN" w:bidi="ar-SA"/>
        </w:rPr>
        <w:t>Q</w:t>
      </w:r>
      <w:r>
        <w:rPr>
          <w:rFonts w:hint="eastAsia" w:ascii="宋体" w:hAnsi="宋体" w:eastAsia="宋体" w:cs="宋体"/>
          <w:sz w:val="21"/>
          <w:szCs w:val="21"/>
        </w:rPr>
        <w:t>&lt;=</w:t>
      </w:r>
      <w:r>
        <w:rPr>
          <w:rFonts w:hint="eastAsia" w:ascii="Arial Narrow" w:hAnsi="Arial Narrow" w:eastAsia="宋体" w:cs="Arial Narrow"/>
          <w:kern w:val="2"/>
          <w:sz w:val="21"/>
          <w:szCs w:val="21"/>
          <w:lang w:val="en-US" w:eastAsia="zh-CN" w:bidi="ar-SA"/>
        </w:rPr>
        <w:t>2</w:t>
      </w:r>
      <w:r>
        <w:rPr>
          <w:rFonts w:hint="eastAsia" w:ascii="宋体" w:hAnsi="宋体" w:eastAsia="宋体" w:cs="宋体"/>
          <w:sz w:val="21"/>
          <w:szCs w:val="21"/>
        </w:rPr>
        <w:t>，</w:t>
      </w:r>
      <w:r>
        <w:rPr>
          <w:rFonts w:hint="eastAsia" w:ascii="宋体" w:hAnsi="宋体" w:eastAsia="宋体" w:cs="宋体"/>
          <w:color w:val="FF0000"/>
          <w:sz w:val="21"/>
          <w:szCs w:val="21"/>
        </w:rPr>
        <w:t>MTBI=统计周期小时数*统计机组台数</w:t>
      </w:r>
      <w:r>
        <w:rPr>
          <w:rFonts w:hint="eastAsia" w:ascii="宋体" w:hAnsi="宋体" w:eastAsia="宋体" w:cs="宋体"/>
          <w:sz w:val="21"/>
          <w:szCs w:val="21"/>
        </w:rPr>
        <w:t>，否则，按照公式计算；</w:t>
      </w:r>
    </w:p>
    <w:p>
      <w:pPr>
        <w:pStyle w:val="63"/>
        <w:ind w:firstLine="480"/>
        <w:rPr>
          <w:rFonts w:hint="eastAsia" w:ascii="宋体" w:hAnsi="宋体" w:eastAsia="宋体" w:cs="宋体"/>
          <w:sz w:val="21"/>
          <w:szCs w:val="21"/>
        </w:rPr>
      </w:pPr>
      <w:r>
        <w:rPr>
          <w:rFonts w:hint="eastAsia" w:ascii="宋体" w:hAnsi="宋体" w:eastAsia="宋体" w:cs="宋体"/>
          <w:sz w:val="21"/>
          <w:szCs w:val="21"/>
        </w:rPr>
        <w:t>风能协会：</w:t>
      </w:r>
      <w:r>
        <w:rPr>
          <w:rFonts w:hint="eastAsia" w:ascii="Arial Narrow" w:hAnsi="Arial Narrow" w:eastAsia="宋体" w:cs="Arial Narrow"/>
          <w:kern w:val="2"/>
          <w:sz w:val="21"/>
          <w:szCs w:val="21"/>
          <w:lang w:val="en-US" w:eastAsia="zh-CN" w:bidi="ar-SA"/>
        </w:rPr>
        <w:t>MTBI</w:t>
      </w:r>
      <w:r>
        <w:rPr>
          <w:rFonts w:hint="eastAsia" w:ascii="宋体" w:hAnsi="宋体" w:eastAsia="宋体" w:cs="宋体"/>
          <w:sz w:val="21"/>
          <w:szCs w:val="21"/>
        </w:rPr>
        <w:t>=（统计周期小时数*统计机组台数）/检修次数           （</w:t>
      </w:r>
      <w:r>
        <w:rPr>
          <w:rFonts w:hint="eastAsia" w:ascii="Arial Narrow" w:hAnsi="Arial Narrow" w:eastAsia="宋体" w:cs="Arial Narrow"/>
          <w:kern w:val="2"/>
          <w:sz w:val="21"/>
          <w:szCs w:val="21"/>
          <w:lang w:val="en-US" w:eastAsia="zh-CN" w:bidi="ar-SA"/>
        </w:rPr>
        <w:t>2</w:t>
      </w:r>
      <w:r>
        <w:rPr>
          <w:rFonts w:hint="eastAsia" w:ascii="宋体" w:hAnsi="宋体" w:eastAsia="宋体" w:cs="宋体"/>
          <w:sz w:val="21"/>
          <w:szCs w:val="21"/>
        </w:rPr>
        <w:t>）</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注：如果检修次数为</w:t>
      </w:r>
      <w:r>
        <w:rPr>
          <w:rFonts w:hint="eastAsia" w:ascii="Arial Narrow" w:hAnsi="Arial Narrow" w:eastAsia="宋体" w:cs="Arial Narrow"/>
          <w:color w:val="FF0000"/>
          <w:kern w:val="2"/>
          <w:sz w:val="21"/>
          <w:szCs w:val="21"/>
          <w:lang w:val="en-US" w:eastAsia="zh-CN" w:bidi="ar-SA"/>
        </w:rPr>
        <w:t>0</w:t>
      </w:r>
      <w:r>
        <w:rPr>
          <w:rFonts w:hint="eastAsia" w:ascii="宋体" w:hAnsi="宋体" w:eastAsia="宋体" w:cs="宋体"/>
          <w:color w:val="FF0000"/>
          <w:sz w:val="21"/>
          <w:szCs w:val="21"/>
        </w:rPr>
        <w:t>，则需要扩大统计周期或者样本范围直至检修次数不为</w:t>
      </w:r>
      <w:r>
        <w:rPr>
          <w:rFonts w:hint="eastAsia" w:ascii="Arial Narrow" w:hAnsi="Arial Narrow" w:eastAsia="宋体" w:cs="Arial Narrow"/>
          <w:color w:val="FF0000"/>
          <w:kern w:val="2"/>
          <w:sz w:val="21"/>
          <w:szCs w:val="21"/>
          <w:lang w:val="en-US" w:eastAsia="zh-CN" w:bidi="ar-SA"/>
        </w:rPr>
        <w:t>0</w:t>
      </w:r>
      <w:r>
        <w:rPr>
          <w:rFonts w:hint="eastAsia" w:ascii="宋体" w:hAnsi="宋体" w:eastAsia="宋体" w:cs="宋体"/>
          <w:color w:val="FF0000"/>
          <w:sz w:val="21"/>
          <w:szCs w:val="21"/>
        </w:rPr>
        <w:t>，才能进行计算。</w:t>
      </w:r>
    </w:p>
    <w:p>
      <w:pPr>
        <w:pStyle w:val="63"/>
        <w:ind w:firstLine="480"/>
        <w:rPr>
          <w:rFonts w:hint="eastAsia" w:ascii="宋体" w:hAnsi="宋体" w:eastAsia="宋体" w:cs="宋体"/>
          <w:sz w:val="21"/>
          <w:szCs w:val="21"/>
        </w:rPr>
      </w:pPr>
      <w:r>
        <w:rPr>
          <w:rFonts w:hint="eastAsia" w:ascii="宋体" w:hAnsi="宋体" w:eastAsia="宋体" w:cs="宋体"/>
          <w:sz w:val="21"/>
          <w:szCs w:val="21"/>
        </w:rPr>
        <w:t>由式(</w:t>
      </w:r>
      <w:r>
        <w:rPr>
          <w:rFonts w:hint="eastAsia" w:ascii="Arial Narrow" w:hAnsi="Arial Narrow" w:eastAsia="宋体" w:cs="Arial Narrow"/>
          <w:kern w:val="2"/>
          <w:sz w:val="21"/>
          <w:szCs w:val="21"/>
          <w:lang w:val="en-US" w:eastAsia="zh-CN" w:bidi="ar-SA"/>
        </w:rPr>
        <w:t>1</w:t>
      </w:r>
      <w:r>
        <w:rPr>
          <w:rFonts w:hint="eastAsia" w:ascii="宋体" w:hAnsi="宋体" w:eastAsia="宋体" w:cs="宋体"/>
          <w:sz w:val="21"/>
          <w:szCs w:val="21"/>
        </w:rPr>
        <w:t>)和式(</w:t>
      </w:r>
      <w:r>
        <w:rPr>
          <w:rFonts w:hint="eastAsia" w:ascii="Arial Narrow" w:hAnsi="Arial Narrow" w:eastAsia="宋体" w:cs="Arial Narrow"/>
          <w:kern w:val="2"/>
          <w:sz w:val="21"/>
          <w:szCs w:val="21"/>
          <w:lang w:val="en-US" w:eastAsia="zh-CN" w:bidi="ar-SA"/>
        </w:rPr>
        <w:t>2</w:t>
      </w:r>
      <w:r>
        <w:rPr>
          <w:rFonts w:hint="eastAsia" w:ascii="宋体" w:hAnsi="宋体" w:eastAsia="宋体" w:cs="宋体"/>
          <w:sz w:val="21"/>
          <w:szCs w:val="21"/>
        </w:rPr>
        <w:t>)可知，二者的区别在于检修次数（分母），并且当检修次数为</w:t>
      </w:r>
      <w:r>
        <w:rPr>
          <w:rFonts w:hint="eastAsia" w:ascii="Arial Narrow" w:hAnsi="Arial Narrow" w:eastAsia="宋体" w:cs="Arial Narrow"/>
          <w:kern w:val="2"/>
          <w:sz w:val="21"/>
          <w:szCs w:val="21"/>
          <w:lang w:val="en-US" w:eastAsia="zh-CN" w:bidi="ar-SA"/>
        </w:rPr>
        <w:t>0</w:t>
      </w:r>
      <w:r>
        <w:rPr>
          <w:rFonts w:hint="eastAsia" w:ascii="宋体" w:hAnsi="宋体" w:eastAsia="宋体" w:cs="宋体"/>
          <w:sz w:val="21"/>
          <w:szCs w:val="21"/>
        </w:rPr>
        <w:t>时，风能协会定义需要扩大统计周期或者样本范围直至检修次数不为</w:t>
      </w:r>
      <w:r>
        <w:rPr>
          <w:rFonts w:hint="eastAsia" w:ascii="Arial Narrow" w:hAnsi="Arial Narrow" w:eastAsia="宋体" w:cs="Arial Narrow"/>
          <w:kern w:val="2"/>
          <w:sz w:val="21"/>
          <w:szCs w:val="21"/>
          <w:lang w:val="en-US" w:eastAsia="zh-CN" w:bidi="ar-SA"/>
        </w:rPr>
        <w:t>0</w:t>
      </w:r>
      <w:r>
        <w:rPr>
          <w:rFonts w:hint="eastAsia" w:ascii="宋体" w:hAnsi="宋体" w:eastAsia="宋体" w:cs="宋体"/>
          <w:sz w:val="21"/>
          <w:szCs w:val="21"/>
        </w:rPr>
        <w:t>，而明阳默认为</w:t>
      </w:r>
      <w:r>
        <w:rPr>
          <w:rFonts w:hint="eastAsia" w:ascii="Arial Narrow" w:hAnsi="Arial Narrow" w:eastAsia="宋体" w:cs="Arial Narrow"/>
          <w:kern w:val="2"/>
          <w:sz w:val="21"/>
          <w:szCs w:val="21"/>
          <w:lang w:val="en-US" w:eastAsia="zh-CN" w:bidi="ar-SA"/>
        </w:rPr>
        <w:t>1</w:t>
      </w:r>
      <w:r>
        <w:rPr>
          <w:rFonts w:hint="eastAsia" w:ascii="宋体" w:hAnsi="宋体" w:eastAsia="宋体" w:cs="宋体"/>
          <w:sz w:val="21"/>
          <w:szCs w:val="21"/>
        </w:rPr>
        <w:t>，这都会影响</w:t>
      </w:r>
      <w:r>
        <w:rPr>
          <w:rFonts w:hint="eastAsia" w:ascii="Arial Narrow" w:hAnsi="Arial Narrow" w:eastAsia="宋体" w:cs="Arial Narrow"/>
          <w:kern w:val="2"/>
          <w:sz w:val="21"/>
          <w:szCs w:val="21"/>
          <w:lang w:val="en-US" w:eastAsia="zh-CN" w:bidi="ar-SA"/>
        </w:rPr>
        <w:t>MTBI</w:t>
      </w:r>
      <w:r>
        <w:rPr>
          <w:rFonts w:hint="eastAsia" w:ascii="宋体" w:hAnsi="宋体" w:eastAsia="宋体" w:cs="宋体"/>
          <w:sz w:val="21"/>
          <w:szCs w:val="21"/>
        </w:rPr>
        <w:t>指标的计算结果。</w:t>
      </w:r>
    </w:p>
    <w:p>
      <w:pPr>
        <w:pStyle w:val="4"/>
        <w:keepNext/>
        <w:keepLines/>
        <w:pageBreakBefore w:val="0"/>
        <w:widowControl w:val="0"/>
        <w:kinsoku/>
        <w:wordWrap/>
        <w:overflowPunct/>
        <w:topLinePunct w:val="0"/>
        <w:autoSpaceDE/>
        <w:autoSpaceDN/>
        <w:bidi w:val="0"/>
        <w:adjustRightInd/>
        <w:snapToGrid/>
        <w:spacing w:before="0" w:after="0" w:line="400" w:lineRule="exact"/>
        <w:textAlignment w:val="auto"/>
        <w:outlineLvl w:val="2"/>
        <w:rPr>
          <w:rFonts w:hint="eastAsia" w:ascii="Arial Narrow" w:hAnsi="Arial Narrow" w:cs="Arial Narrow" w:eastAsiaTheme="majorEastAsia"/>
          <w:b w:val="0"/>
          <w:bCs w:val="0"/>
          <w:kern w:val="2"/>
          <w:sz w:val="21"/>
          <w:szCs w:val="21"/>
          <w:lang w:val="en-US" w:eastAsia="zh-CN" w:bidi="ar-SA"/>
        </w:rPr>
      </w:pPr>
      <w:r>
        <w:rPr>
          <w:rFonts w:hint="eastAsia" w:ascii="Arial Narrow" w:hAnsi="Arial Narrow" w:cs="Arial Narrow" w:eastAsiaTheme="majorEastAsia"/>
          <w:b w:val="0"/>
          <w:bCs w:val="0"/>
          <w:kern w:val="2"/>
          <w:sz w:val="21"/>
          <w:szCs w:val="21"/>
          <w:lang w:val="en-US" w:eastAsia="zh-CN" w:bidi="ar-SA"/>
        </w:rPr>
        <w:t>5.1.6 平均无故障运行时间（MTBF）</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定义</w:t>
      </w:r>
    </w:p>
    <w:p>
      <w:pPr>
        <w:pStyle w:val="63"/>
        <w:ind w:firstLine="480"/>
        <w:rPr>
          <w:rFonts w:hint="eastAsia" w:ascii="宋体" w:hAnsi="宋体" w:eastAsia="宋体" w:cs="宋体"/>
          <w:sz w:val="21"/>
          <w:szCs w:val="21"/>
        </w:rPr>
      </w:pPr>
      <w:r>
        <w:rPr>
          <w:rFonts w:hint="eastAsia" w:ascii="宋体" w:hAnsi="宋体" w:eastAsia="宋体" w:cs="宋体"/>
          <w:sz w:val="21"/>
          <w:szCs w:val="21"/>
        </w:rPr>
        <w:t>平均无故障运行时间</w:t>
      </w:r>
      <w:r>
        <w:rPr>
          <w:rFonts w:hint="eastAsia" w:ascii="Arial Narrow" w:hAnsi="Arial Narrow" w:eastAsia="宋体" w:cs="Arial Narrow"/>
          <w:kern w:val="2"/>
          <w:sz w:val="21"/>
          <w:szCs w:val="21"/>
          <w:lang w:val="en-US" w:eastAsia="zh-CN" w:bidi="ar-SA"/>
        </w:rPr>
        <w:t>MTBF</w:t>
      </w:r>
      <w:r>
        <w:rPr>
          <w:rFonts w:hint="eastAsia" w:ascii="宋体" w:hAnsi="宋体" w:eastAsia="宋体" w:cs="宋体"/>
          <w:sz w:val="21"/>
          <w:szCs w:val="21"/>
        </w:rPr>
        <w:t>是指风电机组两次相邻故障之间的无故障运行时间。它直接衡量风电机组整体可靠性水平，综合评估风电机组故障频次和故障维修能力。</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算法</w:t>
      </w:r>
    </w:p>
    <w:p>
      <w:pPr>
        <w:pStyle w:val="63"/>
        <w:ind w:firstLine="480"/>
        <w:rPr>
          <w:rFonts w:hint="eastAsia" w:ascii="宋体" w:hAnsi="宋体" w:eastAsia="宋体" w:cs="宋体"/>
          <w:sz w:val="21"/>
          <w:szCs w:val="21"/>
        </w:rPr>
      </w:pPr>
      <w:r>
        <w:rPr>
          <w:rFonts w:hint="eastAsia" w:ascii="Arial Narrow" w:hAnsi="Arial Narrow" w:eastAsia="宋体" w:cs="Arial Narrow"/>
          <w:kern w:val="2"/>
          <w:sz w:val="21"/>
          <w:szCs w:val="21"/>
          <w:lang w:val="en-US" w:eastAsia="zh-CN" w:bidi="ar-SA"/>
        </w:rPr>
        <w:t>KPI</w:t>
      </w:r>
      <w:r>
        <w:rPr>
          <w:rFonts w:hint="eastAsia" w:ascii="宋体" w:hAnsi="宋体" w:eastAsia="宋体" w:cs="宋体"/>
          <w:sz w:val="21"/>
          <w:szCs w:val="21"/>
        </w:rPr>
        <w:t>：</w:t>
      </w:r>
      <w:r>
        <w:rPr>
          <w:rFonts w:hint="eastAsia" w:ascii="Arial Narrow" w:hAnsi="Arial Narrow" w:eastAsia="宋体" w:cs="Arial Narrow"/>
          <w:kern w:val="2"/>
          <w:sz w:val="21"/>
          <w:szCs w:val="21"/>
          <w:lang w:val="en-US" w:eastAsia="zh-CN" w:bidi="ar-SA"/>
        </w:rPr>
        <w:t>MTBF</w:t>
      </w:r>
      <w:r>
        <w:rPr>
          <w:rFonts w:hint="eastAsia" w:ascii="宋体" w:hAnsi="宋体" w:eastAsia="宋体" w:cs="宋体"/>
          <w:sz w:val="21"/>
          <w:szCs w:val="21"/>
        </w:rPr>
        <w:t xml:space="preserve">=（统计周期小时数*统计机组台数-统计周期内通讯中断造成的停机时间总和-统计周期内故障造成的停机时间总和）/总故障次数； </w:t>
      </w:r>
    </w:p>
    <w:p>
      <w:pPr>
        <w:pStyle w:val="63"/>
        <w:ind w:firstLine="480"/>
        <w:rPr>
          <w:rFonts w:hint="eastAsia" w:ascii="宋体" w:hAnsi="宋体" w:eastAsia="宋体" w:cs="宋体"/>
          <w:sz w:val="21"/>
          <w:szCs w:val="21"/>
        </w:rPr>
      </w:pPr>
      <w:r>
        <w:rPr>
          <w:rFonts w:hint="eastAsia" w:ascii="宋体" w:hAnsi="宋体" w:eastAsia="宋体" w:cs="宋体"/>
          <w:sz w:val="21"/>
          <w:szCs w:val="21"/>
        </w:rPr>
        <w:t>风能协会：</w:t>
      </w:r>
    </w:p>
    <w:p>
      <w:pPr>
        <w:pStyle w:val="63"/>
        <w:spacing w:line="240" w:lineRule="auto"/>
        <w:ind w:firstLine="480"/>
        <w:rPr>
          <w:rFonts w:ascii="Times New Roman" w:hAnsi="Times New Roman"/>
          <w:position w:val="-32"/>
        </w:rPr>
      </w:pPr>
      <w:r>
        <w:rPr>
          <w:rFonts w:ascii="Times New Roman" w:hAnsi="Times New Roman"/>
          <w:position w:val="-32"/>
        </w:rPr>
        <w:object>
          <v:shape id="_x0000_i1030" o:spt="75" type="#_x0000_t75" style="height:37.35pt;width:312.65pt;" o:ole="t" filled="f" o:preferrelative="t" stroked="f" coordsize="21600,21600">
            <v:path/>
            <v:fill on="f" focussize="0,0"/>
            <v:stroke on="f" joinstyle="miter"/>
            <v:imagedata r:id="rId47" o:title=""/>
            <o:lock v:ext="edit" aspectratio="t"/>
            <w10:wrap type="none"/>
            <w10:anchorlock/>
          </v:shape>
          <o:OLEObject Type="Embed" ProgID="Equation.DSMT4" ShapeID="_x0000_i1030" DrawAspect="Content" ObjectID="_1468075730" r:id="rId46">
            <o:LockedField>false</o:LockedField>
          </o:OLEObject>
        </w:object>
      </w:r>
    </w:p>
    <w:p>
      <w:pPr>
        <w:pStyle w:val="4"/>
        <w:keepNext/>
        <w:keepLines/>
        <w:pageBreakBefore w:val="0"/>
        <w:widowControl w:val="0"/>
        <w:kinsoku/>
        <w:wordWrap/>
        <w:overflowPunct/>
        <w:topLinePunct w:val="0"/>
        <w:autoSpaceDE/>
        <w:autoSpaceDN/>
        <w:bidi w:val="0"/>
        <w:adjustRightInd/>
        <w:snapToGrid/>
        <w:spacing w:before="0" w:after="0" w:line="400" w:lineRule="exact"/>
        <w:textAlignment w:val="auto"/>
        <w:outlineLvl w:val="2"/>
        <w:rPr>
          <w:rFonts w:hint="eastAsia" w:ascii="Arial Narrow" w:hAnsi="Arial Narrow" w:cs="Arial Narrow" w:eastAsiaTheme="majorEastAsia"/>
          <w:b w:val="0"/>
          <w:bCs w:val="0"/>
          <w:kern w:val="2"/>
          <w:sz w:val="21"/>
          <w:szCs w:val="21"/>
          <w:lang w:val="en-US" w:eastAsia="zh-CN" w:bidi="ar-SA"/>
        </w:rPr>
      </w:pPr>
      <w:r>
        <w:rPr>
          <w:rFonts w:hint="eastAsia" w:ascii="Arial Narrow" w:hAnsi="Arial Narrow" w:cs="Arial Narrow" w:eastAsiaTheme="majorEastAsia"/>
          <w:b w:val="0"/>
          <w:bCs w:val="0"/>
          <w:kern w:val="2"/>
          <w:sz w:val="21"/>
          <w:szCs w:val="21"/>
          <w:lang w:val="en-US" w:eastAsia="zh-CN" w:bidi="ar-SA"/>
        </w:rPr>
        <w:t>5.1.7 平均故障修复时间（</w:t>
      </w:r>
      <w:r>
        <w:rPr>
          <w:rFonts w:hint="eastAsia" w:ascii="Arial Narrow" w:hAnsi="Arial Narrow" w:eastAsia="宋体" w:cs="Arial Narrow"/>
          <w:kern w:val="2"/>
          <w:sz w:val="21"/>
          <w:szCs w:val="21"/>
          <w:lang w:val="en-US" w:eastAsia="zh-CN" w:bidi="ar-SA"/>
        </w:rPr>
        <w:t>MTTR</w:t>
      </w:r>
      <w:r>
        <w:rPr>
          <w:rFonts w:hint="eastAsia" w:ascii="Arial Narrow" w:hAnsi="Arial Narrow" w:cs="Arial Narrow" w:eastAsiaTheme="majorEastAsia"/>
          <w:b w:val="0"/>
          <w:bCs w:val="0"/>
          <w:kern w:val="2"/>
          <w:sz w:val="21"/>
          <w:szCs w:val="21"/>
          <w:lang w:val="en-US" w:eastAsia="zh-CN" w:bidi="ar-SA"/>
        </w:rPr>
        <w:t>）</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定义</w:t>
      </w:r>
    </w:p>
    <w:p>
      <w:pPr>
        <w:pStyle w:val="63"/>
        <w:ind w:firstLine="480"/>
        <w:rPr>
          <w:rFonts w:hint="eastAsia" w:ascii="宋体" w:hAnsi="宋体" w:eastAsia="宋体" w:cs="宋体"/>
          <w:sz w:val="21"/>
          <w:szCs w:val="21"/>
        </w:rPr>
      </w:pPr>
      <w:r>
        <w:rPr>
          <w:rFonts w:hint="eastAsia" w:ascii="宋体" w:hAnsi="宋体" w:eastAsia="宋体" w:cs="宋体"/>
          <w:sz w:val="21"/>
          <w:szCs w:val="21"/>
        </w:rPr>
        <w:t>平均故障修复时间MTTR是指在规定的条件下和规定的期间内，风电机组的故障维修总时间（即故障持续总时间-故障发生时间起至系统恢复正常止）与风电机组的故障次数之比。它是衡量维修服务团队响应速度、故障诊断、修复效率和备件保障能力的综合指标。</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算法</w:t>
      </w:r>
    </w:p>
    <w:p>
      <w:pPr>
        <w:pStyle w:val="63"/>
        <w:ind w:firstLine="480"/>
        <w:rPr>
          <w:rFonts w:hint="eastAsia" w:ascii="宋体" w:hAnsi="宋体" w:eastAsia="宋体" w:cs="宋体"/>
          <w:sz w:val="21"/>
          <w:szCs w:val="21"/>
        </w:rPr>
      </w:pPr>
      <w:r>
        <w:rPr>
          <w:rFonts w:hint="eastAsia" w:ascii="Arial Narrow" w:hAnsi="Arial Narrow" w:eastAsia="宋体" w:cs="Arial Narrow"/>
          <w:kern w:val="2"/>
          <w:sz w:val="21"/>
          <w:szCs w:val="21"/>
          <w:lang w:val="en-US" w:eastAsia="zh-CN" w:bidi="ar-SA"/>
        </w:rPr>
        <w:t>KPI</w:t>
      </w:r>
      <w:r>
        <w:rPr>
          <w:rFonts w:hint="eastAsia" w:ascii="宋体" w:hAnsi="宋体" w:eastAsia="宋体" w:cs="宋体"/>
          <w:sz w:val="21"/>
          <w:szCs w:val="21"/>
        </w:rPr>
        <w:t>：</w:t>
      </w:r>
      <w:r>
        <w:rPr>
          <w:rFonts w:hint="eastAsia" w:ascii="Arial Narrow" w:hAnsi="Arial Narrow" w:eastAsia="宋体" w:cs="Arial Narrow"/>
          <w:kern w:val="2"/>
          <w:sz w:val="21"/>
          <w:szCs w:val="21"/>
          <w:lang w:val="en-US" w:eastAsia="zh-CN" w:bidi="ar-SA"/>
        </w:rPr>
        <w:t>MTTR</w:t>
      </w:r>
      <w:r>
        <w:rPr>
          <w:rFonts w:hint="eastAsia" w:ascii="宋体" w:hAnsi="宋体" w:eastAsia="宋体" w:cs="宋体"/>
          <w:sz w:val="21"/>
          <w:szCs w:val="21"/>
        </w:rPr>
        <w:t xml:space="preserve">=（统计周期内故障造成的停机时间总和+统计周期内检修维护造成的停机时间总和）/总故障次数； </w:t>
      </w:r>
    </w:p>
    <w:p>
      <w:pPr>
        <w:pStyle w:val="63"/>
        <w:ind w:firstLine="480"/>
        <w:rPr>
          <w:rFonts w:hint="eastAsia" w:ascii="宋体" w:hAnsi="宋体" w:eastAsia="宋体" w:cs="宋体"/>
          <w:sz w:val="21"/>
          <w:szCs w:val="21"/>
        </w:rPr>
      </w:pPr>
      <w:r>
        <w:rPr>
          <w:rFonts w:hint="eastAsia" w:ascii="宋体" w:hAnsi="宋体" w:eastAsia="宋体" w:cs="宋体"/>
          <w:sz w:val="21"/>
          <w:szCs w:val="21"/>
        </w:rPr>
        <w:t>风能协会：</w:t>
      </w:r>
    </w:p>
    <w:p>
      <w:pPr>
        <w:pStyle w:val="63"/>
        <w:spacing w:line="240" w:lineRule="auto"/>
        <w:ind w:firstLine="480"/>
        <w:jc w:val="center"/>
        <w:rPr>
          <w:rFonts w:ascii="Times New Roman" w:hAnsi="Times New Roman"/>
          <w:position w:val="-26"/>
        </w:rPr>
      </w:pPr>
      <w:r>
        <w:rPr>
          <w:rFonts w:ascii="Times New Roman" w:hAnsi="Times New Roman"/>
          <w:position w:val="-26"/>
        </w:rPr>
        <w:object>
          <v:shape id="_x0000_i1031" o:spt="75" type="#_x0000_t75" style="height:32.35pt;width:236pt;" o:ole="t" filled="f" o:preferrelative="t" stroked="f" coordsize="21600,21600">
            <v:path/>
            <v:fill on="f" focussize="0,0"/>
            <v:stroke on="f" joinstyle="miter"/>
            <v:imagedata r:id="rId49" o:title=""/>
            <o:lock v:ext="edit" aspectratio="t"/>
            <w10:wrap type="none"/>
            <w10:anchorlock/>
          </v:shape>
          <o:OLEObject Type="Embed" ProgID="Equation.DSMT4" ShapeID="_x0000_i1031" DrawAspect="Content" ObjectID="_1468075731" r:id="rId48">
            <o:LockedField>false</o:LockedField>
          </o:OLEObject>
        </w:object>
      </w:r>
    </w:p>
    <w:p>
      <w:pPr>
        <w:pStyle w:val="4"/>
        <w:keepNext/>
        <w:keepLines/>
        <w:pageBreakBefore w:val="0"/>
        <w:widowControl w:val="0"/>
        <w:kinsoku/>
        <w:wordWrap/>
        <w:overflowPunct/>
        <w:topLinePunct w:val="0"/>
        <w:autoSpaceDE/>
        <w:autoSpaceDN/>
        <w:bidi w:val="0"/>
        <w:adjustRightInd/>
        <w:snapToGrid/>
        <w:spacing w:before="0" w:after="0" w:line="400" w:lineRule="exact"/>
        <w:textAlignment w:val="auto"/>
        <w:outlineLvl w:val="2"/>
        <w:rPr>
          <w:rFonts w:hint="eastAsia" w:ascii="Arial Narrow" w:hAnsi="Arial Narrow" w:cs="Arial Narrow" w:eastAsiaTheme="majorEastAsia"/>
          <w:b w:val="0"/>
          <w:bCs w:val="0"/>
          <w:kern w:val="2"/>
          <w:sz w:val="21"/>
          <w:szCs w:val="21"/>
          <w:lang w:val="en-US" w:eastAsia="zh-CN" w:bidi="ar-SA"/>
        </w:rPr>
      </w:pPr>
      <w:r>
        <w:rPr>
          <w:rFonts w:hint="eastAsia" w:ascii="Arial Narrow" w:hAnsi="Arial Narrow" w:cs="Arial Narrow" w:eastAsiaTheme="majorEastAsia"/>
          <w:b w:val="0"/>
          <w:bCs w:val="0"/>
          <w:kern w:val="2"/>
          <w:sz w:val="21"/>
          <w:szCs w:val="21"/>
          <w:lang w:val="en-US" w:eastAsia="zh-CN" w:bidi="ar-SA"/>
        </w:rPr>
        <w:t>5.1.8 等效利用小时数（</w:t>
      </w:r>
      <w:r>
        <w:rPr>
          <w:rFonts w:hint="eastAsia" w:ascii="Arial Narrow" w:hAnsi="Arial Narrow" w:eastAsia="宋体" w:cs="Arial Narrow"/>
          <w:kern w:val="2"/>
          <w:sz w:val="21"/>
          <w:szCs w:val="21"/>
          <w:lang w:val="en-US" w:eastAsia="zh-CN" w:bidi="ar-SA"/>
        </w:rPr>
        <w:t>EUHour</w:t>
      </w:r>
      <w:r>
        <w:rPr>
          <w:rFonts w:hint="eastAsia" w:ascii="Arial Narrow" w:hAnsi="Arial Narrow" w:cs="Arial Narrow" w:eastAsiaTheme="majorEastAsia"/>
          <w:b w:val="0"/>
          <w:bCs w:val="0"/>
          <w:kern w:val="2"/>
          <w:sz w:val="21"/>
          <w:szCs w:val="21"/>
          <w:lang w:val="en-US" w:eastAsia="zh-CN" w:bidi="ar-SA"/>
        </w:rPr>
        <w:t>）</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定义</w:t>
      </w:r>
    </w:p>
    <w:p>
      <w:pPr>
        <w:pStyle w:val="63"/>
        <w:ind w:firstLine="480"/>
        <w:rPr>
          <w:rFonts w:hint="eastAsia" w:ascii="宋体" w:hAnsi="宋体" w:eastAsia="宋体" w:cs="宋体"/>
          <w:sz w:val="21"/>
          <w:szCs w:val="21"/>
        </w:rPr>
      </w:pPr>
      <w:r>
        <w:rPr>
          <w:rFonts w:hint="eastAsia" w:ascii="宋体" w:hAnsi="宋体" w:eastAsia="宋体" w:cs="宋体"/>
          <w:sz w:val="21"/>
          <w:szCs w:val="21"/>
        </w:rPr>
        <w:t>风电场统计周期内的发电量折算到其满负荷运行条件下的发电小时数。</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算法</w:t>
      </w:r>
    </w:p>
    <w:p>
      <w:pPr>
        <w:pStyle w:val="63"/>
        <w:ind w:firstLine="480"/>
        <w:rPr>
          <w:rFonts w:hint="eastAsia" w:ascii="宋体" w:hAnsi="宋体" w:eastAsia="宋体" w:cs="宋体"/>
          <w:sz w:val="21"/>
          <w:szCs w:val="21"/>
        </w:rPr>
      </w:pPr>
      <w:r>
        <w:rPr>
          <w:rFonts w:hint="eastAsia" w:ascii="Arial Narrow" w:hAnsi="Arial Narrow" w:eastAsia="宋体" w:cs="Arial Narrow"/>
          <w:kern w:val="2"/>
          <w:sz w:val="21"/>
          <w:szCs w:val="21"/>
          <w:lang w:val="en-US" w:eastAsia="zh-CN" w:bidi="ar-SA"/>
        </w:rPr>
        <w:t>KPI</w:t>
      </w:r>
      <w:r>
        <w:rPr>
          <w:rFonts w:hint="eastAsia" w:ascii="宋体" w:hAnsi="宋体" w:eastAsia="宋体" w:cs="宋体"/>
          <w:sz w:val="21"/>
          <w:szCs w:val="21"/>
        </w:rPr>
        <w:t>：</w:t>
      </w:r>
      <w:r>
        <w:rPr>
          <w:rFonts w:hint="eastAsia" w:ascii="Arial Narrow" w:hAnsi="Arial Narrow" w:eastAsia="宋体" w:cs="Arial Narrow"/>
          <w:kern w:val="2"/>
          <w:sz w:val="21"/>
          <w:szCs w:val="21"/>
          <w:lang w:val="en-US" w:eastAsia="zh-CN" w:bidi="ar-SA"/>
        </w:rPr>
        <w:t>EUHour</w:t>
      </w:r>
      <w:r>
        <w:rPr>
          <w:rFonts w:hint="eastAsia" w:ascii="宋体" w:hAnsi="宋体" w:eastAsia="宋体" w:cs="宋体"/>
          <w:sz w:val="21"/>
          <w:szCs w:val="21"/>
        </w:rPr>
        <w:t xml:space="preserve">=实际发电量/装机容量； </w:t>
      </w:r>
    </w:p>
    <w:p>
      <w:pPr>
        <w:pStyle w:val="4"/>
        <w:keepNext/>
        <w:keepLines/>
        <w:pageBreakBefore w:val="0"/>
        <w:widowControl w:val="0"/>
        <w:kinsoku/>
        <w:wordWrap/>
        <w:overflowPunct/>
        <w:topLinePunct w:val="0"/>
        <w:autoSpaceDE/>
        <w:autoSpaceDN/>
        <w:bidi w:val="0"/>
        <w:adjustRightInd/>
        <w:snapToGrid/>
        <w:spacing w:before="0" w:after="0" w:line="400" w:lineRule="exact"/>
        <w:textAlignment w:val="auto"/>
        <w:outlineLvl w:val="2"/>
        <w:rPr>
          <w:rFonts w:hint="eastAsia" w:ascii="Arial Narrow" w:hAnsi="Arial Narrow" w:cs="Arial Narrow" w:eastAsiaTheme="majorEastAsia"/>
          <w:b w:val="0"/>
          <w:bCs w:val="0"/>
          <w:kern w:val="2"/>
          <w:sz w:val="21"/>
          <w:szCs w:val="21"/>
          <w:lang w:val="en-US" w:eastAsia="zh-CN" w:bidi="ar-SA"/>
        </w:rPr>
      </w:pPr>
      <w:r>
        <w:rPr>
          <w:rFonts w:hint="eastAsia" w:ascii="Arial Narrow" w:hAnsi="Arial Narrow" w:cs="Arial Narrow" w:eastAsiaTheme="majorEastAsia"/>
          <w:b w:val="0"/>
          <w:bCs w:val="0"/>
          <w:kern w:val="2"/>
          <w:sz w:val="21"/>
          <w:szCs w:val="21"/>
          <w:lang w:val="en-US" w:eastAsia="zh-CN" w:bidi="ar-SA"/>
        </w:rPr>
        <w:t>5.1.9 故障频次（</w:t>
      </w:r>
      <w:r>
        <w:rPr>
          <w:rFonts w:hint="eastAsia" w:ascii="Arial Narrow" w:hAnsi="Arial Narrow" w:eastAsia="宋体" w:cs="Arial Narrow"/>
          <w:kern w:val="2"/>
          <w:sz w:val="21"/>
          <w:szCs w:val="21"/>
          <w:lang w:val="en-US" w:eastAsia="zh-CN" w:bidi="ar-SA"/>
        </w:rPr>
        <w:t>FTAF</w:t>
      </w:r>
      <w:r>
        <w:rPr>
          <w:rFonts w:hint="eastAsia" w:ascii="Arial Narrow" w:hAnsi="Arial Narrow" w:cs="Arial Narrow" w:eastAsiaTheme="majorEastAsia"/>
          <w:b w:val="0"/>
          <w:bCs w:val="0"/>
          <w:kern w:val="2"/>
          <w:sz w:val="21"/>
          <w:szCs w:val="21"/>
          <w:lang w:val="en-US" w:eastAsia="zh-CN" w:bidi="ar-SA"/>
        </w:rPr>
        <w:t>）和检修维护频次（</w:t>
      </w:r>
      <w:r>
        <w:rPr>
          <w:rFonts w:hint="eastAsia" w:ascii="Arial Narrow" w:hAnsi="Arial Narrow" w:eastAsia="宋体" w:cs="Arial Narrow"/>
          <w:kern w:val="2"/>
          <w:sz w:val="21"/>
          <w:szCs w:val="21"/>
          <w:lang w:val="en-US" w:eastAsia="zh-CN" w:bidi="ar-SA"/>
        </w:rPr>
        <w:t>MTAF</w:t>
      </w:r>
      <w:r>
        <w:rPr>
          <w:rFonts w:hint="eastAsia" w:ascii="Arial Narrow" w:hAnsi="Arial Narrow" w:cs="Arial Narrow" w:eastAsiaTheme="majorEastAsia"/>
          <w:b w:val="0"/>
          <w:bCs w:val="0"/>
          <w:kern w:val="2"/>
          <w:sz w:val="21"/>
          <w:szCs w:val="21"/>
          <w:lang w:val="en-US" w:eastAsia="zh-CN" w:bidi="ar-SA"/>
        </w:rPr>
        <w:t>）</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定义</w:t>
      </w:r>
    </w:p>
    <w:p>
      <w:pPr>
        <w:pStyle w:val="63"/>
        <w:ind w:firstLine="480"/>
        <w:rPr>
          <w:rFonts w:hint="eastAsia" w:ascii="宋体" w:hAnsi="宋体" w:eastAsia="宋体" w:cs="宋体"/>
          <w:sz w:val="21"/>
          <w:szCs w:val="21"/>
        </w:rPr>
      </w:pPr>
      <w:r>
        <w:rPr>
          <w:rFonts w:hint="eastAsia" w:ascii="宋体" w:hAnsi="宋体" w:eastAsia="宋体" w:cs="宋体"/>
          <w:sz w:val="21"/>
          <w:szCs w:val="21"/>
        </w:rPr>
        <w:t>故障频次</w:t>
      </w:r>
      <w:r>
        <w:rPr>
          <w:rFonts w:hint="eastAsia" w:ascii="Arial Narrow" w:hAnsi="Arial Narrow" w:eastAsia="宋体" w:cs="Arial Narrow"/>
          <w:kern w:val="2"/>
          <w:sz w:val="21"/>
          <w:szCs w:val="21"/>
          <w:lang w:val="en-US" w:eastAsia="zh-CN" w:bidi="ar-SA"/>
        </w:rPr>
        <w:t>FTAF</w:t>
      </w:r>
      <w:r>
        <w:rPr>
          <w:rFonts w:hint="eastAsia" w:ascii="宋体" w:hAnsi="宋体" w:eastAsia="宋体" w:cs="宋体"/>
          <w:sz w:val="21"/>
          <w:szCs w:val="21"/>
        </w:rPr>
        <w:t>定义为风电机组在一定的统计周期内单台机组平均发生故障的次数；</w:t>
      </w:r>
    </w:p>
    <w:p>
      <w:pPr>
        <w:pStyle w:val="63"/>
        <w:ind w:firstLine="480"/>
        <w:rPr>
          <w:rFonts w:hint="eastAsia" w:ascii="宋体" w:hAnsi="宋体" w:eastAsia="宋体" w:cs="宋体"/>
          <w:sz w:val="21"/>
          <w:szCs w:val="21"/>
        </w:rPr>
      </w:pPr>
      <w:r>
        <w:rPr>
          <w:rFonts w:hint="eastAsia" w:ascii="宋体" w:hAnsi="宋体" w:eastAsia="宋体" w:cs="宋体"/>
          <w:sz w:val="21"/>
          <w:szCs w:val="21"/>
        </w:rPr>
        <w:t>检修维护频次</w:t>
      </w:r>
      <w:r>
        <w:rPr>
          <w:rFonts w:hint="eastAsia" w:ascii="Arial Narrow" w:hAnsi="Arial Narrow" w:eastAsia="宋体" w:cs="Arial Narrow"/>
          <w:kern w:val="2"/>
          <w:sz w:val="21"/>
          <w:szCs w:val="21"/>
          <w:lang w:val="en-US" w:eastAsia="zh-CN" w:bidi="ar-SA"/>
        </w:rPr>
        <w:t>MTAF</w:t>
      </w:r>
      <w:r>
        <w:rPr>
          <w:rFonts w:hint="eastAsia" w:ascii="宋体" w:hAnsi="宋体" w:eastAsia="宋体" w:cs="宋体"/>
          <w:sz w:val="21"/>
          <w:szCs w:val="21"/>
        </w:rPr>
        <w:t>定义为风电机组在一定的统计周期内单台机组平均发生检修维护的次数；</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算法</w:t>
      </w:r>
    </w:p>
    <w:p>
      <w:pPr>
        <w:pStyle w:val="63"/>
        <w:ind w:firstLine="480"/>
        <w:rPr>
          <w:rFonts w:ascii="Times New Roman" w:hAnsi="Times New Roman"/>
          <w:color w:val="000000"/>
        </w:rPr>
      </w:pPr>
      <w:r>
        <w:rPr>
          <w:rFonts w:hint="eastAsia" w:ascii="Arial Narrow" w:hAnsi="Arial Narrow" w:eastAsia="宋体" w:cs="Arial Narrow"/>
          <w:kern w:val="2"/>
          <w:sz w:val="21"/>
          <w:szCs w:val="21"/>
          <w:lang w:val="en-US" w:eastAsia="zh-CN" w:bidi="ar-SA"/>
        </w:rPr>
        <w:t>KPI</w:t>
      </w:r>
      <w:r>
        <w:rPr>
          <w:rFonts w:hint="eastAsia" w:ascii="宋体" w:hAnsi="宋体" w:eastAsia="宋体" w:cs="宋体"/>
          <w:sz w:val="21"/>
          <w:szCs w:val="21"/>
        </w:rPr>
        <w:t>：</w:t>
      </w:r>
      <w:r>
        <w:rPr>
          <w:rFonts w:hint="eastAsia" w:ascii="Arial Narrow" w:hAnsi="Arial Narrow" w:eastAsia="宋体" w:cs="Arial Narrow"/>
          <w:kern w:val="2"/>
          <w:sz w:val="21"/>
          <w:szCs w:val="21"/>
          <w:lang w:val="en-US" w:eastAsia="zh-CN" w:bidi="ar-SA"/>
        </w:rPr>
        <w:t>FTAF</w:t>
      </w:r>
      <w:r>
        <w:rPr>
          <w:rFonts w:hint="eastAsia" w:ascii="宋体" w:hAnsi="宋体" w:eastAsia="宋体" w:cs="宋体"/>
          <w:sz w:val="21"/>
          <w:szCs w:val="21"/>
        </w:rPr>
        <w:t>=总故障次数/统计机组台数；</w:t>
      </w:r>
      <w:r>
        <w:rPr>
          <w:rFonts w:hint="eastAsia" w:ascii="Arial Narrow" w:hAnsi="Arial Narrow" w:eastAsia="宋体" w:cs="Arial Narrow"/>
          <w:kern w:val="2"/>
          <w:sz w:val="21"/>
          <w:szCs w:val="21"/>
          <w:lang w:val="en-US" w:eastAsia="zh-CN" w:bidi="ar-SA"/>
        </w:rPr>
        <w:t>MTAF</w:t>
      </w:r>
      <w:r>
        <w:rPr>
          <w:rFonts w:hint="eastAsia" w:ascii="宋体" w:hAnsi="宋体" w:eastAsia="宋体" w:cs="宋体"/>
          <w:sz w:val="21"/>
          <w:szCs w:val="21"/>
        </w:rPr>
        <w:t xml:space="preserve">=总检修维护次数/统计机组台数； </w:t>
      </w:r>
    </w:p>
    <w:p>
      <w:pPr>
        <w:pStyle w:val="3"/>
        <w:keepNext/>
        <w:keepLines/>
        <w:pageBreakBefore w:val="0"/>
        <w:widowControl w:val="0"/>
        <w:kinsoku/>
        <w:wordWrap/>
        <w:overflowPunct/>
        <w:topLinePunct w:val="0"/>
        <w:autoSpaceDE/>
        <w:autoSpaceDN/>
        <w:bidi w:val="0"/>
        <w:adjustRightInd/>
        <w:snapToGrid/>
        <w:spacing w:line="400" w:lineRule="exact"/>
        <w:textAlignment w:val="auto"/>
      </w:pPr>
      <w:bookmarkStart w:id="25" w:name="_Toc69140285"/>
      <w:r>
        <w:rPr>
          <w:rFonts w:hint="default" w:ascii="Arial Narrow" w:hAnsi="Arial Narrow" w:cs="Arial Narrow"/>
          <w:sz w:val="21"/>
          <w:szCs w:val="21"/>
        </w:rPr>
        <w:t>5.2各个指标所需标签点</w:t>
      </w:r>
      <w:bookmarkEnd w:id="25"/>
    </w:p>
    <w:p>
      <w:pPr>
        <w:adjustRightInd w:val="0"/>
        <w:snapToGrid w:val="0"/>
        <w:spacing w:line="360" w:lineRule="auto"/>
        <w:ind w:firstLine="360" w:firstLineChars="200"/>
        <w:jc w:val="center"/>
        <w:rPr>
          <w:sz w:val="18"/>
          <w:szCs w:val="18"/>
        </w:rPr>
      </w:pPr>
      <w:r>
        <w:rPr>
          <w:rFonts w:hint="eastAsia"/>
          <w:sz w:val="18"/>
          <w:szCs w:val="18"/>
        </w:rPr>
        <w:t>表</w:t>
      </w:r>
      <w:r>
        <w:rPr>
          <w:sz w:val="18"/>
          <w:szCs w:val="18"/>
        </w:rPr>
        <w:fldChar w:fldCharType="begin"/>
      </w:r>
      <w:r>
        <w:rPr>
          <w:sz w:val="18"/>
          <w:szCs w:val="18"/>
        </w:rPr>
        <w:instrText xml:space="preserve"> </w:instrText>
      </w:r>
      <w:r>
        <w:rPr>
          <w:rFonts w:hint="eastAsia"/>
          <w:sz w:val="18"/>
          <w:szCs w:val="18"/>
        </w:rPr>
        <w:instrText xml:space="preserve">SEQ 表 \* ARABIC</w:instrText>
      </w:r>
      <w:r>
        <w:rPr>
          <w:sz w:val="18"/>
          <w:szCs w:val="18"/>
        </w:rPr>
        <w:instrText xml:space="preserve"> </w:instrText>
      </w:r>
      <w:r>
        <w:rPr>
          <w:sz w:val="18"/>
          <w:szCs w:val="18"/>
        </w:rPr>
        <w:fldChar w:fldCharType="separate"/>
      </w:r>
      <w:r>
        <w:rPr>
          <w:sz w:val="18"/>
          <w:szCs w:val="18"/>
        </w:rPr>
        <w:t>3</w:t>
      </w:r>
      <w:r>
        <w:rPr>
          <w:sz w:val="18"/>
          <w:szCs w:val="18"/>
        </w:rPr>
        <w:fldChar w:fldCharType="end"/>
      </w:r>
      <w:r>
        <w:rPr>
          <w:rFonts w:hint="eastAsia"/>
          <w:sz w:val="18"/>
          <w:szCs w:val="18"/>
        </w:rPr>
        <w:t xml:space="preserve"> 各个指标所需标签点</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59"/>
        <w:gridCol w:w="745"/>
        <w:gridCol w:w="800"/>
        <w:gridCol w:w="746"/>
        <w:gridCol w:w="1733"/>
        <w:gridCol w:w="807"/>
        <w:gridCol w:w="831"/>
        <w:gridCol w:w="837"/>
        <w:gridCol w:w="928"/>
        <w:gridCol w:w="701"/>
        <w:gridCol w:w="78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59" w:type="dxa"/>
          </w:tcPr>
          <w:p>
            <w:r>
              <w:t>指标</w:t>
            </w:r>
          </w:p>
        </w:tc>
        <w:tc>
          <w:tcPr>
            <w:tcW w:w="745" w:type="dxa"/>
          </w:tcPr>
          <w:p>
            <w:r>
              <w:rPr>
                <w:rFonts w:hint="eastAsia" w:ascii="Arial Narrow" w:hAnsi="Arial Narrow" w:eastAsia="宋体" w:cs="Arial Narrow"/>
                <w:kern w:val="2"/>
                <w:sz w:val="21"/>
                <w:szCs w:val="21"/>
                <w:lang w:val="en-US" w:eastAsia="zh-CN" w:bidi="ar-SA"/>
              </w:rPr>
              <w:t>PCC</w:t>
            </w:r>
          </w:p>
        </w:tc>
        <w:tc>
          <w:tcPr>
            <w:tcW w:w="800" w:type="dxa"/>
          </w:tcPr>
          <w:p>
            <w:r>
              <w:rPr>
                <w:rFonts w:hint="eastAsia" w:ascii="Arial Narrow" w:hAnsi="Arial Narrow" w:eastAsia="宋体" w:cs="Arial Narrow"/>
                <w:kern w:val="2"/>
                <w:sz w:val="21"/>
                <w:szCs w:val="21"/>
                <w:lang w:val="en-US" w:eastAsia="zh-CN" w:bidi="ar-SA"/>
              </w:rPr>
              <w:t>PPSD</w:t>
            </w:r>
          </w:p>
        </w:tc>
        <w:tc>
          <w:tcPr>
            <w:tcW w:w="746" w:type="dxa"/>
          </w:tcPr>
          <w:p>
            <w:r>
              <w:rPr>
                <w:rFonts w:hint="eastAsia" w:ascii="Arial Narrow" w:hAnsi="Arial Narrow" w:eastAsia="宋体" w:cs="Arial Narrow"/>
                <w:kern w:val="2"/>
                <w:sz w:val="21"/>
                <w:szCs w:val="21"/>
                <w:lang w:val="en-US" w:eastAsia="zh-CN" w:bidi="ar-SA"/>
              </w:rPr>
              <w:t>TBA</w:t>
            </w:r>
          </w:p>
        </w:tc>
        <w:tc>
          <w:tcPr>
            <w:tcW w:w="1733" w:type="dxa"/>
          </w:tcPr>
          <w:p>
            <w:r>
              <w:rPr>
                <w:rFonts w:hint="eastAsia" w:ascii="Arial Narrow" w:hAnsi="Arial Narrow" w:eastAsia="宋体" w:cs="Arial Narrow"/>
                <w:kern w:val="2"/>
                <w:sz w:val="21"/>
                <w:szCs w:val="21"/>
                <w:lang w:val="en-US" w:eastAsia="zh-CN" w:bidi="ar-SA"/>
              </w:rPr>
              <w:t>PBA</w:t>
            </w:r>
          </w:p>
        </w:tc>
        <w:tc>
          <w:tcPr>
            <w:tcW w:w="807" w:type="dxa"/>
          </w:tcPr>
          <w:p>
            <w:r>
              <w:rPr>
                <w:rFonts w:hint="eastAsia" w:ascii="Arial Narrow" w:hAnsi="Arial Narrow" w:eastAsia="宋体" w:cs="Arial Narrow"/>
                <w:kern w:val="2"/>
                <w:sz w:val="21"/>
                <w:szCs w:val="21"/>
                <w:lang w:val="en-US" w:eastAsia="zh-CN" w:bidi="ar-SA"/>
              </w:rPr>
              <w:t>MTBI</w:t>
            </w:r>
          </w:p>
        </w:tc>
        <w:tc>
          <w:tcPr>
            <w:tcW w:w="831" w:type="dxa"/>
          </w:tcPr>
          <w:p>
            <w:r>
              <w:rPr>
                <w:rFonts w:hint="eastAsia" w:ascii="Arial Narrow" w:hAnsi="Arial Narrow" w:eastAsia="宋体" w:cs="Arial Narrow"/>
                <w:kern w:val="2"/>
                <w:sz w:val="21"/>
                <w:szCs w:val="21"/>
                <w:lang w:val="en-US" w:eastAsia="zh-CN" w:bidi="ar-SA"/>
              </w:rPr>
              <w:t>MTBF</w:t>
            </w:r>
          </w:p>
        </w:tc>
        <w:tc>
          <w:tcPr>
            <w:tcW w:w="837" w:type="dxa"/>
          </w:tcPr>
          <w:p>
            <w:r>
              <w:rPr>
                <w:rFonts w:hint="eastAsia" w:ascii="Arial Narrow" w:hAnsi="Arial Narrow" w:eastAsia="宋体" w:cs="Arial Narrow"/>
                <w:kern w:val="2"/>
                <w:sz w:val="21"/>
                <w:szCs w:val="21"/>
                <w:lang w:val="en-US" w:eastAsia="zh-CN" w:bidi="ar-SA"/>
              </w:rPr>
              <w:t>MTTR</w:t>
            </w:r>
          </w:p>
        </w:tc>
        <w:tc>
          <w:tcPr>
            <w:tcW w:w="928" w:type="dxa"/>
          </w:tcPr>
          <w:p>
            <w:r>
              <w:rPr>
                <w:rFonts w:hint="eastAsia" w:ascii="Arial Narrow" w:hAnsi="Arial Narrow" w:eastAsia="宋体" w:cs="Arial Narrow"/>
                <w:kern w:val="2"/>
                <w:sz w:val="21"/>
                <w:szCs w:val="21"/>
                <w:lang w:val="en-US" w:eastAsia="zh-CN" w:bidi="ar-SA"/>
              </w:rPr>
              <w:t>EUHour</w:t>
            </w:r>
          </w:p>
        </w:tc>
        <w:tc>
          <w:tcPr>
            <w:tcW w:w="701" w:type="dxa"/>
          </w:tcPr>
          <w:p>
            <w:r>
              <w:rPr>
                <w:rFonts w:hint="eastAsia" w:ascii="Arial Narrow" w:hAnsi="Arial Narrow" w:eastAsia="宋体" w:cs="Arial Narrow"/>
                <w:kern w:val="2"/>
                <w:sz w:val="21"/>
                <w:szCs w:val="21"/>
                <w:lang w:val="en-US" w:eastAsia="zh-CN" w:bidi="ar-SA"/>
              </w:rPr>
              <w:t>FTAT</w:t>
            </w:r>
          </w:p>
        </w:tc>
        <w:tc>
          <w:tcPr>
            <w:tcW w:w="783" w:type="dxa"/>
          </w:tcPr>
          <w:p>
            <w:r>
              <w:rPr>
                <w:rFonts w:hint="eastAsia" w:ascii="Arial Narrow" w:hAnsi="Arial Narrow" w:eastAsia="宋体" w:cs="Arial Narrow"/>
                <w:kern w:val="2"/>
                <w:sz w:val="21"/>
                <w:szCs w:val="21"/>
                <w:lang w:val="en-US" w:eastAsia="zh-CN" w:bidi="ar-SA"/>
              </w:rPr>
              <w:t>MTAF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59" w:type="dxa"/>
          </w:tcPr>
          <w:p>
            <w:r>
              <w:t>所需标签点</w:t>
            </w:r>
          </w:p>
        </w:tc>
        <w:tc>
          <w:tcPr>
            <w:tcW w:w="745" w:type="dxa"/>
          </w:tcPr>
          <w:p>
            <w:r>
              <w:t>机组运行模式、变频器功率、限功率类别、风速、空气压强、室外温度</w:t>
            </w:r>
          </w:p>
        </w:tc>
        <w:tc>
          <w:tcPr>
            <w:tcW w:w="800" w:type="dxa"/>
          </w:tcPr>
          <w:p>
            <w:r>
              <w:t>实际功率</w:t>
            </w:r>
          </w:p>
        </w:tc>
        <w:tc>
          <w:tcPr>
            <w:tcW w:w="746" w:type="dxa"/>
          </w:tcPr>
          <w:p>
            <w:r>
              <w:t>风场号，机组数量，运行模式、模式开始时间、模式结束时间</w:t>
            </w:r>
          </w:p>
        </w:tc>
        <w:tc>
          <w:tcPr>
            <w:tcW w:w="1733" w:type="dxa"/>
          </w:tcPr>
          <w:p>
            <w:r>
              <w:t>风场号，机组数量，运行模式、模式开始时间、模式结束时间、机组号、平均风速、实际功率、风速、理论功率、风机小类、机组号（</w:t>
            </w:r>
            <w:r>
              <w:rPr>
                <w:rFonts w:hint="eastAsia" w:ascii="Arial Narrow" w:hAnsi="Arial Narrow" w:eastAsia="宋体" w:cs="Arial Narrow"/>
                <w:kern w:val="2"/>
                <w:sz w:val="21"/>
                <w:szCs w:val="21"/>
                <w:lang w:val="en-US" w:eastAsia="zh-CN" w:bidi="ar-SA"/>
              </w:rPr>
              <w:t>WtgsCode</w:t>
            </w:r>
            <w:r>
              <w:t>）、十分钟间隔数据</w:t>
            </w:r>
          </w:p>
        </w:tc>
        <w:tc>
          <w:tcPr>
            <w:tcW w:w="807" w:type="dxa"/>
          </w:tcPr>
          <w:p>
            <w:r>
              <w:t>风场号，机组数量，运行模式、模式开始时间、模式结束时间</w:t>
            </w:r>
          </w:p>
        </w:tc>
        <w:tc>
          <w:tcPr>
            <w:tcW w:w="831" w:type="dxa"/>
          </w:tcPr>
          <w:p>
            <w:r>
              <w:t>风场号，机组数量，运行模式、模式开始时间、模式结束时间</w:t>
            </w:r>
          </w:p>
        </w:tc>
        <w:tc>
          <w:tcPr>
            <w:tcW w:w="837" w:type="dxa"/>
          </w:tcPr>
          <w:p>
            <w:r>
              <w:t>风场号，机组数量，运行模式、模式开始时间、模式结束时间</w:t>
            </w:r>
          </w:p>
        </w:tc>
        <w:tc>
          <w:tcPr>
            <w:tcW w:w="928" w:type="dxa"/>
          </w:tcPr>
          <w:p>
            <w:r>
              <w:t>风场号、总发电量、实际时间</w:t>
            </w:r>
          </w:p>
        </w:tc>
        <w:tc>
          <w:tcPr>
            <w:tcW w:w="701" w:type="dxa"/>
          </w:tcPr>
          <w:p>
            <w:r>
              <w:t>风场号，机组数量，运行模式、模式开始时间、模式结束时间</w:t>
            </w:r>
          </w:p>
        </w:tc>
        <w:tc>
          <w:tcPr>
            <w:tcW w:w="783" w:type="dxa"/>
          </w:tcPr>
          <w:p>
            <w:r>
              <w:t>风场号，机组数量，运行模式、模式开始时间、模式结束时间</w:t>
            </w:r>
          </w:p>
        </w:tc>
      </w:tr>
    </w:tbl>
    <w:p>
      <w:pPr>
        <w:rPr>
          <w:sz w:val="24"/>
          <w:szCs w:val="24"/>
        </w:rPr>
      </w:pP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line="400" w:lineRule="atLeast"/>
        <w:textAlignment w:val="auto"/>
        <w:rPr>
          <w:rFonts w:hint="default" w:ascii="Arial Narrow" w:hAnsi="Arial Narrow" w:cs="Arial Narrow" w:eastAsiaTheme="majorEastAsia"/>
          <w:sz w:val="24"/>
          <w:szCs w:val="24"/>
        </w:rPr>
      </w:pPr>
      <w:bookmarkStart w:id="26" w:name="_Toc69140286"/>
      <w:r>
        <w:rPr>
          <w:rFonts w:hint="default" w:ascii="Arial Narrow" w:hAnsi="Arial Narrow" w:cs="Arial Narrow" w:eastAsiaTheme="majorEastAsia"/>
          <w:sz w:val="24"/>
          <w:szCs w:val="24"/>
        </w:rPr>
        <w:t>6 大数据健康管理</w:t>
      </w:r>
      <w:bookmarkEnd w:id="26"/>
    </w:p>
    <w:p>
      <w:pPr>
        <w:pStyle w:val="63"/>
        <w:ind w:firstLine="480"/>
        <w:rPr>
          <w:rFonts w:ascii="Times New Roman" w:hAnsi="Times New Roman"/>
        </w:rPr>
      </w:pPr>
      <w:r>
        <w:rPr>
          <w:rFonts w:hint="eastAsia" w:ascii="宋体" w:hAnsi="宋体" w:eastAsia="宋体" w:cs="宋体"/>
          <w:sz w:val="21"/>
          <w:szCs w:val="21"/>
        </w:rPr>
        <w:t>大数据健康管理模块主要包括亚健康预警、健康度、可靠度</w:t>
      </w:r>
      <w:r>
        <w:rPr>
          <w:rFonts w:hint="eastAsia" w:ascii="Arial Narrow" w:hAnsi="Arial Narrow" w:eastAsia="宋体" w:cs="Arial Narrow"/>
          <w:kern w:val="2"/>
          <w:sz w:val="21"/>
          <w:szCs w:val="21"/>
          <w:lang w:val="en-US" w:eastAsia="zh-CN" w:bidi="ar-SA"/>
        </w:rPr>
        <w:t>3</w:t>
      </w:r>
      <w:r>
        <w:rPr>
          <w:rFonts w:hint="eastAsia" w:ascii="宋体" w:hAnsi="宋体" w:eastAsia="宋体" w:cs="宋体"/>
          <w:sz w:val="21"/>
          <w:szCs w:val="21"/>
        </w:rPr>
        <w:t>个功能模块</w:t>
      </w:r>
      <w:r>
        <w:rPr>
          <w:rFonts w:ascii="Times New Roman" w:hAnsi="Times New Roman"/>
        </w:rPr>
        <w:t>。</w:t>
      </w: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27" w:name="_Toc69140287"/>
      <w:r>
        <w:rPr>
          <w:rFonts w:hint="default" w:ascii="Arial Narrow" w:hAnsi="Arial Narrow" w:cs="Arial Narrow"/>
          <w:sz w:val="21"/>
          <w:szCs w:val="21"/>
        </w:rPr>
        <w:t>6.1亚健康预警</w:t>
      </w:r>
      <w:bookmarkEnd w:id="27"/>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亚健康预警系统通过专家经验、机器学习、统计学等先进性方法对风电机组各个部件从多个角度进行监控，建立亚健康预警模型，再通过这些亚健康预警模型对机组的实时/历史数据进行监测计算，自动关联分析出设备的各种运行工况，监测机组健康状态，提前发现机组存在的隐患，及时下发预警信息通知，指导现场运维人员由被动式运维向主动式运维转变，消除隐患，保证机组的高可靠性，降低部件损坏的概率，降低运维成本。</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预警模型算法主要包含</w:t>
      </w:r>
      <w:r>
        <w:rPr>
          <w:rFonts w:hint="eastAsia" w:ascii="Arial Narrow" w:hAnsi="Arial Narrow" w:eastAsia="宋体" w:cs="Arial Narrow"/>
          <w:kern w:val="2"/>
          <w:sz w:val="21"/>
          <w:szCs w:val="21"/>
          <w:lang w:val="en-US" w:eastAsia="zh-CN" w:bidi="ar-SA"/>
        </w:rPr>
        <w:t>3</w:t>
      </w:r>
      <w:r>
        <w:rPr>
          <w:rFonts w:hint="eastAsia" w:ascii="宋体" w:hAnsi="宋体" w:eastAsia="宋体" w:cs="宋体"/>
          <w:sz w:val="21"/>
          <w:szCs w:val="21"/>
        </w:rPr>
        <w:t>类：</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专家经验</w:t>
      </w:r>
    </w:p>
    <w:p>
      <w:pPr>
        <w:pStyle w:val="63"/>
        <w:ind w:firstLine="480"/>
        <w:rPr>
          <w:rFonts w:ascii="Times New Roman" w:hAnsi="Times New Roman"/>
        </w:rPr>
      </w:pPr>
      <w:r>
        <w:rPr>
          <w:rFonts w:hint="eastAsia" w:ascii="宋体" w:hAnsi="宋体" w:eastAsia="宋体" w:cs="宋体"/>
          <w:sz w:val="21"/>
          <w:szCs w:val="21"/>
        </w:rPr>
        <w:t>针对各专业科室以及工程运维现场故障分析诊断的丰富经验进行集成，建立故障预警模型</w:t>
      </w:r>
      <w:r>
        <w:rPr>
          <w:rFonts w:ascii="Times New Roman" w:hAnsi="Times New Roman"/>
        </w:rPr>
        <w:t>。</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机器学习</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依据机组运行数据和历史损坏记录，通过机器学习训练模型，通过实时数据的计算，针对部件损坏提前预警。本系统采用了</w:t>
      </w:r>
      <w:r>
        <w:rPr>
          <w:rFonts w:hint="eastAsia" w:ascii="Arial Narrow" w:hAnsi="Arial Narrow" w:eastAsia="宋体" w:cs="Arial Narrow"/>
          <w:kern w:val="2"/>
          <w:sz w:val="21"/>
          <w:szCs w:val="21"/>
          <w:lang w:val="en-US" w:eastAsia="zh-CN" w:bidi="ar-SA"/>
        </w:rPr>
        <w:t>LSTM</w:t>
      </w:r>
      <w:r>
        <w:rPr>
          <w:rFonts w:hint="eastAsia" w:ascii="宋体" w:hAnsi="宋体" w:eastAsia="宋体" w:cs="宋体"/>
          <w:sz w:val="21"/>
          <w:szCs w:val="21"/>
        </w:rPr>
        <w:t>、</w:t>
      </w:r>
      <w:r>
        <w:rPr>
          <w:rFonts w:hint="eastAsia" w:ascii="Arial Narrow" w:hAnsi="Arial Narrow" w:eastAsia="宋体" w:cs="Arial Narrow"/>
          <w:kern w:val="2"/>
          <w:sz w:val="21"/>
          <w:szCs w:val="21"/>
          <w:lang w:val="en-US" w:eastAsia="zh-CN" w:bidi="ar-SA"/>
        </w:rPr>
        <w:t>XGBoost</w:t>
      </w:r>
      <w:r>
        <w:rPr>
          <w:rFonts w:hint="eastAsia" w:ascii="宋体" w:hAnsi="宋体" w:eastAsia="宋体" w:cs="宋体"/>
          <w:sz w:val="21"/>
          <w:szCs w:val="21"/>
        </w:rPr>
        <w:t>、随机森林、神经网络等机器学习算法，算法原理简介如下：</w:t>
      </w:r>
    </w:p>
    <w:p>
      <w:pPr>
        <w:pStyle w:val="63"/>
        <w:keepNext w:val="0"/>
        <w:keepLines w:val="0"/>
        <w:pageBreakBefore w:val="0"/>
        <w:widowControl w:val="0"/>
        <w:numPr>
          <w:ilvl w:val="0"/>
          <w:numId w:val="5"/>
        </w:numPr>
        <w:kinsoku/>
        <w:wordWrap/>
        <w:overflowPunct/>
        <w:topLinePunct w:val="0"/>
        <w:autoSpaceDE/>
        <w:autoSpaceDN/>
        <w:bidi w:val="0"/>
        <w:adjustRightInd w:val="0"/>
        <w:snapToGrid/>
        <w:ind w:left="0" w:firstLine="420" w:firstLineChars="200"/>
        <w:textAlignment w:val="auto"/>
        <w:rPr>
          <w:rFonts w:hint="default" w:ascii="Times New Roman" w:hAnsi="Times New Roman"/>
          <w:sz w:val="21"/>
          <w:szCs w:val="21"/>
          <w:lang w:val="en-US" w:eastAsia="zh-CN"/>
        </w:rPr>
      </w:pPr>
      <w:r>
        <w:rPr>
          <w:rFonts w:hint="default" w:ascii="Arial Narrow" w:hAnsi="Arial Narrow" w:eastAsia="宋体" w:cs="Arial Narrow"/>
          <w:kern w:val="2"/>
          <w:sz w:val="21"/>
          <w:szCs w:val="21"/>
          <w:lang w:val="en-US" w:eastAsia="zh-CN" w:bidi="ar-SA"/>
        </w:rPr>
        <w:t>LSTM</w:t>
      </w:r>
      <w:r>
        <w:rPr>
          <w:rFonts w:hint="default" w:ascii="Times New Roman" w:hAnsi="Times New Roman"/>
          <w:sz w:val="21"/>
          <w:szCs w:val="21"/>
          <w:lang w:val="en-US" w:eastAsia="zh-CN"/>
        </w:rPr>
        <w:t>算法</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Arial Narrow" w:hAnsi="Arial Narrow" w:eastAsia="宋体" w:cs="Arial Narrow"/>
          <w:kern w:val="2"/>
          <w:sz w:val="21"/>
          <w:szCs w:val="21"/>
          <w:lang w:val="en-US" w:eastAsia="zh-CN" w:bidi="ar-SA"/>
        </w:rPr>
        <w:t>LSTM</w:t>
      </w:r>
      <w:r>
        <w:rPr>
          <w:rFonts w:hint="eastAsia" w:ascii="宋体" w:hAnsi="宋体" w:eastAsia="宋体" w:cs="宋体"/>
          <w:sz w:val="21"/>
          <w:szCs w:val="21"/>
        </w:rPr>
        <w:t>长短期记忆神经网络模型，此模型可以使得神经网络更有效地保存长期记忆，“遗忘门”和“输入门”被设计进网络，作为</w:t>
      </w:r>
      <w:r>
        <w:rPr>
          <w:rFonts w:hint="eastAsia" w:ascii="Arial Narrow" w:hAnsi="Arial Narrow" w:eastAsia="宋体" w:cs="Arial Narrow"/>
          <w:kern w:val="2"/>
          <w:sz w:val="21"/>
          <w:szCs w:val="21"/>
          <w:lang w:val="en-US" w:eastAsia="zh-CN" w:bidi="ar-SA"/>
        </w:rPr>
        <w:t>LSTM</w:t>
      </w:r>
      <w:r>
        <w:rPr>
          <w:rFonts w:hint="eastAsia" w:ascii="宋体" w:hAnsi="宋体" w:eastAsia="宋体" w:cs="宋体"/>
          <w:sz w:val="21"/>
          <w:szCs w:val="21"/>
        </w:rPr>
        <w:t>结构的核心存在。“遗忘门”可以让循环神经网络忘记之前没用的信息，同时“输入门”输入补充最新的记忆，他们之间的配合可以更加有效地决定信息的遗忘与保留。</w:t>
      </w:r>
    </w:p>
    <w:p>
      <w:pPr>
        <w:pStyle w:val="63"/>
        <w:keepNext w:val="0"/>
        <w:keepLines w:val="0"/>
        <w:pageBreakBefore w:val="0"/>
        <w:widowControl w:val="0"/>
        <w:numPr>
          <w:ilvl w:val="0"/>
          <w:numId w:val="5"/>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hint="default" w:ascii="Arial Narrow" w:hAnsi="Arial Narrow" w:eastAsia="宋体" w:cs="Arial Narrow"/>
          <w:kern w:val="2"/>
          <w:sz w:val="21"/>
          <w:szCs w:val="21"/>
          <w:lang w:val="en-US" w:eastAsia="zh-CN" w:bidi="ar-SA"/>
        </w:rPr>
        <w:t>XGBoost</w:t>
      </w:r>
      <w:r>
        <w:rPr>
          <w:rFonts w:ascii="Times New Roman" w:hAnsi="Times New Roman"/>
          <w:sz w:val="21"/>
          <w:szCs w:val="21"/>
        </w:rPr>
        <w:t>算法</w:t>
      </w:r>
    </w:p>
    <w:p>
      <w:pPr>
        <w:pStyle w:val="63"/>
        <w:ind w:firstLine="480"/>
        <w:rPr>
          <w:rFonts w:hint="eastAsia" w:ascii="宋体" w:hAnsi="宋体" w:eastAsia="宋体" w:cs="宋体"/>
          <w:sz w:val="21"/>
          <w:szCs w:val="21"/>
        </w:rPr>
      </w:pPr>
      <w:r>
        <w:rPr>
          <w:rFonts w:hint="eastAsia" w:ascii="Arial Narrow" w:hAnsi="Arial Narrow" w:eastAsia="宋体" w:cs="Arial Narrow"/>
          <w:kern w:val="2"/>
          <w:sz w:val="21"/>
          <w:szCs w:val="21"/>
          <w:lang w:val="en-US" w:eastAsia="zh-CN" w:bidi="ar-SA"/>
        </w:rPr>
        <w:t>XGBoost</w:t>
      </w:r>
      <w:r>
        <w:rPr>
          <w:rFonts w:hint="eastAsia" w:ascii="宋体" w:hAnsi="宋体" w:eastAsia="宋体" w:cs="宋体"/>
          <w:sz w:val="21"/>
          <w:szCs w:val="21"/>
        </w:rPr>
        <w:t>算法是基于树集成的机器学习算法模型，是将多棵分类效果不理想的分类回归树组合起来，并不是一次得到所有的</w:t>
      </w:r>
      <w:r>
        <w:rPr>
          <w:rFonts w:hint="eastAsia" w:ascii="Arial Narrow" w:hAnsi="Arial Narrow" w:eastAsia="宋体" w:cs="Arial Narrow"/>
          <w:kern w:val="2"/>
          <w:sz w:val="21"/>
          <w:szCs w:val="21"/>
          <w:lang w:val="en-US" w:eastAsia="zh-CN" w:bidi="ar-SA"/>
        </w:rPr>
        <w:t>CART</w:t>
      </w:r>
      <w:r>
        <w:rPr>
          <w:rFonts w:hint="eastAsia" w:ascii="宋体" w:hAnsi="宋体" w:eastAsia="宋体" w:cs="宋体"/>
          <w:sz w:val="21"/>
          <w:szCs w:val="21"/>
        </w:rPr>
        <w:t>树，而是每次迭代都会生成一棵新树，新树会拟合前一棵树的残差，不断修补之前的实验结果，从而构建一个准确率更高的学习模型。</w:t>
      </w:r>
    </w:p>
    <w:p>
      <w:pPr>
        <w:pStyle w:val="63"/>
        <w:keepNext w:val="0"/>
        <w:keepLines w:val="0"/>
        <w:pageBreakBefore w:val="0"/>
        <w:widowControl w:val="0"/>
        <w:numPr>
          <w:ilvl w:val="0"/>
          <w:numId w:val="5"/>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随机森林算法</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随机森林（</w:t>
      </w:r>
      <w:r>
        <w:rPr>
          <w:rFonts w:hint="eastAsia" w:ascii="Arial Narrow" w:hAnsi="Arial Narrow" w:eastAsia="宋体" w:cs="Arial Narrow"/>
          <w:kern w:val="2"/>
          <w:sz w:val="21"/>
          <w:szCs w:val="21"/>
          <w:lang w:val="en-US" w:eastAsia="zh-CN" w:bidi="ar-SA"/>
        </w:rPr>
        <w:t>RF</w:t>
      </w:r>
      <w:r>
        <w:rPr>
          <w:rFonts w:hint="eastAsia" w:ascii="宋体" w:hAnsi="宋体" w:eastAsia="宋体" w:cs="宋体"/>
          <w:sz w:val="21"/>
          <w:szCs w:val="21"/>
        </w:rPr>
        <w:t>）是一种分类性能良好的组合分类算法，它以决策树回归树作为基分类器，通过装袋（</w:t>
      </w:r>
      <w:r>
        <w:rPr>
          <w:rFonts w:hint="eastAsia" w:ascii="Arial Narrow" w:hAnsi="Arial Narrow" w:eastAsia="宋体" w:cs="Arial Narrow"/>
          <w:kern w:val="2"/>
          <w:sz w:val="21"/>
          <w:szCs w:val="21"/>
          <w:lang w:val="en-US" w:eastAsia="zh-CN" w:bidi="ar-SA"/>
        </w:rPr>
        <w:t>Bagging</w:t>
      </w:r>
      <w:r>
        <w:rPr>
          <w:rFonts w:hint="eastAsia" w:ascii="宋体" w:hAnsi="宋体" w:eastAsia="宋体" w:cs="宋体"/>
          <w:sz w:val="21"/>
          <w:szCs w:val="21"/>
        </w:rPr>
        <w:t>）的方法生成不同的训练样本集。并且其输出的类别是由多个决策树输出的类别的众数而定。</w:t>
      </w:r>
    </w:p>
    <w:p>
      <w:pPr>
        <w:pStyle w:val="63"/>
        <w:keepNext w:val="0"/>
        <w:keepLines w:val="0"/>
        <w:pageBreakBefore w:val="0"/>
        <w:widowControl w:val="0"/>
        <w:numPr>
          <w:ilvl w:val="0"/>
          <w:numId w:val="5"/>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神经网络</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神经网络的学习过程由信号的正向传播与误差的反向传播两个过程组成。正向信号的正向传播和误差信号的反向传播的各层权值调节过程, 是周而复始进行的, 权值不断调节的过程也是网络的学习训练过程, 直至网络输出误差减小到可接受的范围内, 或者迭代次数达到预定的次数为止。</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统计学</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采用中位数分位数、均值、方差等统计学知识，对机组现场故障、维护数据周期性的统计分析，建立预警模型。</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ascii="Times New Roman" w:hAnsi="Times New Roman"/>
        </w:rPr>
      </w:pPr>
      <w:r>
        <w:rPr>
          <w:rFonts w:hint="eastAsia" w:ascii="宋体" w:hAnsi="宋体" w:eastAsia="宋体" w:cs="宋体"/>
          <w:sz w:val="21"/>
          <w:szCs w:val="21"/>
        </w:rPr>
        <w:t>目前预警模型主要覆盖齿轮箱、发电机、变桨系统、偏航系统、叶片、机舱柜、塔基柜、变频器、温度传感器、振动传感器等部件，全部应用到工程运维作业过程，实现基于状态的故障预警运维。</w:t>
      </w:r>
    </w:p>
    <w:p>
      <w:pPr>
        <w:rPr>
          <w:rFonts w:eastAsiaTheme="minorEastAsia"/>
          <w:sz w:val="24"/>
          <w:szCs w:val="22"/>
        </w:rPr>
      </w:pPr>
      <w:r>
        <w:rPr>
          <w:rFonts w:eastAsiaTheme="minorEastAsia"/>
          <w:sz w:val="24"/>
          <w:szCs w:val="22"/>
        </w:rPr>
        <w:drawing>
          <wp:inline distT="0" distB="0" distL="0" distR="0">
            <wp:extent cx="5939790" cy="3107690"/>
            <wp:effectExtent l="0" t="0" r="381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39790" cy="3107690"/>
                    </a:xfrm>
                    <a:prstGeom prst="rect">
                      <a:avLst/>
                    </a:prstGeom>
                    <a:noFill/>
                    <a:ln>
                      <a:noFill/>
                    </a:ln>
                    <a:effectLst/>
                  </pic:spPr>
                </pic:pic>
              </a:graphicData>
            </a:graphic>
          </wp:inline>
        </w:drawing>
      </w:r>
    </w:p>
    <w:p>
      <w:pPr>
        <w:rPr>
          <w:rFonts w:eastAsiaTheme="minorEastAsia"/>
          <w:sz w:val="24"/>
          <w:szCs w:val="22"/>
        </w:rPr>
      </w:pP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部分模型的原理如下：</w:t>
      </w:r>
    </w:p>
    <w:tbl>
      <w:tblPr>
        <w:tblStyle w:val="21"/>
        <w:tblW w:w="0" w:type="auto"/>
        <w:jc w:val="center"/>
        <w:tblLayout w:type="autofit"/>
        <w:tblCellMar>
          <w:top w:w="0" w:type="dxa"/>
          <w:left w:w="0" w:type="dxa"/>
          <w:bottom w:w="0" w:type="dxa"/>
          <w:right w:w="0" w:type="dxa"/>
        </w:tblCellMar>
      </w:tblPr>
      <w:tblGrid>
        <w:gridCol w:w="1854"/>
        <w:gridCol w:w="7522"/>
      </w:tblGrid>
      <w:tr>
        <w:tblPrEx>
          <w:tblCellMar>
            <w:top w:w="0" w:type="dxa"/>
            <w:left w:w="0" w:type="dxa"/>
            <w:bottom w:w="0" w:type="dxa"/>
            <w:right w:w="0" w:type="dxa"/>
          </w:tblCellMar>
        </w:tblPrEx>
        <w:trPr>
          <w:cantSplit/>
          <w:trHeight w:val="541" w:hRule="atLeast"/>
          <w:jc w:val="center"/>
        </w:trPr>
        <w:tc>
          <w:tcPr>
            <w:tcW w:w="1854" w:type="dxa"/>
            <w:tcBorders>
              <w:top w:val="single" w:color="FFFFFF" w:sz="8" w:space="0"/>
              <w:left w:val="single" w:color="FFFFFF" w:sz="8" w:space="0"/>
              <w:bottom w:val="single" w:color="FFFFFF" w:sz="24" w:space="0"/>
              <w:right w:val="single" w:color="FFFFFF" w:sz="8" w:space="0"/>
            </w:tcBorders>
            <w:shd w:val="clear" w:color="auto" w:fill="4F81BD"/>
            <w:tcMar>
              <w:top w:w="11" w:type="dxa"/>
              <w:left w:w="11" w:type="dxa"/>
              <w:bottom w:w="0" w:type="dxa"/>
              <w:right w:w="11" w:type="dxa"/>
            </w:tcMar>
            <w:vAlign w:val="center"/>
          </w:tcPr>
          <w:p>
            <w:pPr>
              <w:jc w:val="center"/>
              <w:rPr>
                <w:rFonts w:eastAsiaTheme="minorEastAsia"/>
              </w:rPr>
            </w:pPr>
            <w:r>
              <w:rPr>
                <w:rFonts w:eastAsiaTheme="minorEastAsia"/>
                <w:b/>
                <w:bCs/>
              </w:rPr>
              <w:t>预警模型</w:t>
            </w:r>
          </w:p>
        </w:tc>
        <w:tc>
          <w:tcPr>
            <w:tcW w:w="7522" w:type="dxa"/>
            <w:tcBorders>
              <w:top w:val="single" w:color="FFFFFF" w:sz="8" w:space="0"/>
              <w:left w:val="single" w:color="FFFFFF" w:sz="8" w:space="0"/>
              <w:bottom w:val="single" w:color="FFFFFF" w:sz="24" w:space="0"/>
              <w:right w:val="single" w:color="FFFFFF" w:sz="8" w:space="0"/>
            </w:tcBorders>
            <w:shd w:val="clear" w:color="auto" w:fill="4F81BD"/>
            <w:tcMar>
              <w:top w:w="11" w:type="dxa"/>
              <w:left w:w="11" w:type="dxa"/>
              <w:bottom w:w="0" w:type="dxa"/>
              <w:right w:w="11" w:type="dxa"/>
            </w:tcMar>
            <w:vAlign w:val="center"/>
          </w:tcPr>
          <w:p>
            <w:pPr>
              <w:jc w:val="center"/>
              <w:rPr>
                <w:rFonts w:eastAsiaTheme="minorEastAsia"/>
              </w:rPr>
            </w:pPr>
            <w:r>
              <w:rPr>
                <w:rFonts w:eastAsiaTheme="minorEastAsia"/>
                <w:b/>
                <w:bCs/>
              </w:rPr>
              <w:t>模型原理</w:t>
            </w:r>
          </w:p>
        </w:tc>
      </w:tr>
      <w:tr>
        <w:tblPrEx>
          <w:tblCellMar>
            <w:top w:w="0" w:type="dxa"/>
            <w:left w:w="0" w:type="dxa"/>
            <w:bottom w:w="0" w:type="dxa"/>
            <w:right w:w="0" w:type="dxa"/>
          </w:tblCellMar>
        </w:tblPrEx>
        <w:trPr>
          <w:cantSplit/>
          <w:trHeight w:val="1032" w:hRule="atLeast"/>
          <w:jc w:val="center"/>
        </w:trPr>
        <w:tc>
          <w:tcPr>
            <w:tcW w:w="1854" w:type="dxa"/>
            <w:tcBorders>
              <w:top w:val="single" w:color="FFFFFF" w:sz="24" w:space="0"/>
              <w:left w:val="single" w:color="FFFFFF" w:sz="8" w:space="0"/>
              <w:bottom w:val="single" w:color="FFFFFF" w:sz="8" w:space="0"/>
              <w:right w:val="single" w:color="FFFFFF" w:sz="8" w:space="0"/>
            </w:tcBorders>
            <w:shd w:val="clear" w:color="auto" w:fill="D0D8E8"/>
            <w:tcMar>
              <w:top w:w="11" w:type="dxa"/>
              <w:left w:w="11" w:type="dxa"/>
              <w:bottom w:w="0" w:type="dxa"/>
              <w:right w:w="11" w:type="dxa"/>
            </w:tcMar>
            <w:vAlign w:val="center"/>
          </w:tcPr>
          <w:p>
            <w:pPr>
              <w:jc w:val="center"/>
              <w:rPr>
                <w:rFonts w:eastAsiaTheme="minorEastAsia"/>
              </w:rPr>
            </w:pPr>
            <w:r>
              <w:rPr>
                <w:rFonts w:eastAsiaTheme="minorEastAsia"/>
              </w:rPr>
              <w:t>叶轮转速超速</w:t>
            </w:r>
          </w:p>
        </w:tc>
        <w:tc>
          <w:tcPr>
            <w:tcW w:w="7522" w:type="dxa"/>
            <w:tcBorders>
              <w:top w:val="single" w:color="FFFFFF" w:sz="24" w:space="0"/>
              <w:left w:val="single" w:color="FFFFFF" w:sz="8" w:space="0"/>
              <w:bottom w:val="single" w:color="FFFFFF" w:sz="8" w:space="0"/>
              <w:right w:val="single" w:color="FFFFFF" w:sz="8" w:space="0"/>
            </w:tcBorders>
            <w:shd w:val="clear" w:color="auto" w:fill="D0D8E8"/>
            <w:tcMar>
              <w:top w:w="11" w:type="dxa"/>
              <w:left w:w="11" w:type="dxa"/>
              <w:bottom w:w="0" w:type="dxa"/>
              <w:right w:w="11" w:type="dxa"/>
            </w:tcMar>
            <w:vAlign w:val="center"/>
          </w:tcPr>
          <w:p>
            <w:pPr>
              <w:rPr>
                <w:rFonts w:eastAsiaTheme="minorEastAsia"/>
              </w:rPr>
            </w:pPr>
            <w:r>
              <w:rPr>
                <w:rFonts w:eastAsiaTheme="minorEastAsia"/>
              </w:rPr>
              <w:t>通过随机森林算法进行特征选择，筛选出与叶轮相关性较高的点位，如叶轮转速、风速、发电机功率，发电机转速等，选取机组半年的数据，利用神经网络模型进行训练，再利用模型对新数据进行预测，叶轮转速预测值超过模型评估界限且超过一定时间，则报出预警。</w:t>
            </w:r>
          </w:p>
        </w:tc>
      </w:tr>
      <w:tr>
        <w:tblPrEx>
          <w:tblCellMar>
            <w:top w:w="0" w:type="dxa"/>
            <w:left w:w="0" w:type="dxa"/>
            <w:bottom w:w="0" w:type="dxa"/>
            <w:right w:w="0" w:type="dxa"/>
          </w:tblCellMar>
        </w:tblPrEx>
        <w:trPr>
          <w:cantSplit/>
          <w:trHeight w:val="789" w:hRule="atLeast"/>
          <w:jc w:val="center"/>
        </w:trPr>
        <w:tc>
          <w:tcPr>
            <w:tcW w:w="1854" w:type="dxa"/>
            <w:tcBorders>
              <w:top w:val="single" w:color="FFFFFF" w:sz="8" w:space="0"/>
              <w:left w:val="single" w:color="FFFFFF" w:sz="8" w:space="0"/>
              <w:bottom w:val="single" w:color="FFFFFF" w:sz="8" w:space="0"/>
              <w:right w:val="single" w:color="FFFFFF" w:sz="8" w:space="0"/>
            </w:tcBorders>
            <w:shd w:val="clear" w:color="auto" w:fill="E9EDF4"/>
            <w:tcMar>
              <w:top w:w="11" w:type="dxa"/>
              <w:left w:w="11" w:type="dxa"/>
              <w:bottom w:w="0" w:type="dxa"/>
              <w:right w:w="11" w:type="dxa"/>
            </w:tcMar>
            <w:vAlign w:val="center"/>
          </w:tcPr>
          <w:p>
            <w:pPr>
              <w:jc w:val="center"/>
              <w:rPr>
                <w:rFonts w:eastAsiaTheme="minorEastAsia"/>
              </w:rPr>
            </w:pPr>
            <w:r>
              <w:rPr>
                <w:rFonts w:eastAsiaTheme="minorEastAsia"/>
              </w:rPr>
              <w:t>齿轮箱油位异常</w:t>
            </w:r>
          </w:p>
        </w:tc>
        <w:tc>
          <w:tcPr>
            <w:tcW w:w="7522" w:type="dxa"/>
            <w:tcBorders>
              <w:top w:val="single" w:color="FFFFFF" w:sz="8" w:space="0"/>
              <w:left w:val="single" w:color="FFFFFF" w:sz="8" w:space="0"/>
              <w:bottom w:val="single" w:color="FFFFFF" w:sz="8" w:space="0"/>
              <w:right w:val="single" w:color="FFFFFF" w:sz="8" w:space="0"/>
            </w:tcBorders>
            <w:shd w:val="clear" w:color="auto" w:fill="E9EDF4"/>
            <w:tcMar>
              <w:top w:w="11" w:type="dxa"/>
              <w:left w:w="11" w:type="dxa"/>
              <w:bottom w:w="0" w:type="dxa"/>
              <w:right w:w="11" w:type="dxa"/>
            </w:tcMar>
            <w:vAlign w:val="center"/>
          </w:tcPr>
          <w:p>
            <w:pPr>
              <w:jc w:val="left"/>
              <w:rPr>
                <w:rFonts w:eastAsiaTheme="minorEastAsia"/>
              </w:rPr>
            </w:pPr>
            <w:r>
              <w:rPr>
                <w:rFonts w:eastAsiaTheme="minorEastAsia"/>
              </w:rPr>
              <w:t>基于历史数据和专家经验相结合的方法，实现原理为：</w:t>
            </w:r>
          </w:p>
          <w:p>
            <w:pPr>
              <w:jc w:val="left"/>
              <w:rPr>
                <w:rFonts w:eastAsiaTheme="minorEastAsia"/>
              </w:rPr>
            </w:pPr>
            <w:r>
              <w:rPr>
                <w:rFonts w:eastAsiaTheme="minorEastAsia"/>
              </w:rPr>
              <w:t>针对秒级的数据，当变频器功率高于</w:t>
            </w:r>
            <w:r>
              <w:rPr>
                <w:rFonts w:hint="default" w:ascii="Arial Narrow" w:hAnsi="Arial Narrow" w:eastAsia="宋体" w:cs="Arial Narrow"/>
                <w:sz w:val="21"/>
                <w:szCs w:val="21"/>
              </w:rPr>
              <w:t>30kW</w:t>
            </w:r>
            <w:r>
              <w:rPr>
                <w:rFonts w:eastAsiaTheme="minorEastAsia"/>
              </w:rPr>
              <w:t>，齿轮箱油位不在正常范围内，持续超过一定时间，则报出预警。</w:t>
            </w:r>
          </w:p>
        </w:tc>
      </w:tr>
      <w:tr>
        <w:tblPrEx>
          <w:tblCellMar>
            <w:top w:w="0" w:type="dxa"/>
            <w:left w:w="0" w:type="dxa"/>
            <w:bottom w:w="0" w:type="dxa"/>
            <w:right w:w="0" w:type="dxa"/>
          </w:tblCellMar>
        </w:tblPrEx>
        <w:trPr>
          <w:cantSplit/>
          <w:trHeight w:val="977" w:hRule="atLeast"/>
          <w:jc w:val="center"/>
        </w:trPr>
        <w:tc>
          <w:tcPr>
            <w:tcW w:w="1854" w:type="dxa"/>
            <w:tcBorders>
              <w:top w:val="single" w:color="FFFFFF" w:sz="8" w:space="0"/>
              <w:left w:val="single" w:color="FFFFFF" w:sz="8" w:space="0"/>
              <w:bottom w:val="single" w:color="FFFFFF" w:sz="8" w:space="0"/>
              <w:right w:val="single" w:color="FFFFFF" w:sz="8" w:space="0"/>
            </w:tcBorders>
            <w:shd w:val="clear" w:color="auto" w:fill="D0D8E8"/>
            <w:tcMar>
              <w:top w:w="11" w:type="dxa"/>
              <w:left w:w="11" w:type="dxa"/>
              <w:bottom w:w="0" w:type="dxa"/>
              <w:right w:w="11" w:type="dxa"/>
            </w:tcMar>
            <w:vAlign w:val="center"/>
          </w:tcPr>
          <w:p>
            <w:pPr>
              <w:jc w:val="center"/>
              <w:rPr>
                <w:rFonts w:eastAsiaTheme="minorEastAsia"/>
              </w:rPr>
            </w:pPr>
            <w:r>
              <w:rPr>
                <w:rFonts w:eastAsiaTheme="minorEastAsia"/>
              </w:rPr>
              <w:t>发电机齿轮箱侧轴承温度异常</w:t>
            </w:r>
          </w:p>
        </w:tc>
        <w:tc>
          <w:tcPr>
            <w:tcW w:w="7522" w:type="dxa"/>
            <w:tcBorders>
              <w:top w:val="single" w:color="FFFFFF" w:sz="8" w:space="0"/>
              <w:left w:val="single" w:color="FFFFFF" w:sz="8" w:space="0"/>
              <w:bottom w:val="single" w:color="FFFFFF" w:sz="8" w:space="0"/>
              <w:right w:val="single" w:color="FFFFFF" w:sz="8" w:space="0"/>
            </w:tcBorders>
            <w:shd w:val="clear" w:color="auto" w:fill="D0D8E8"/>
            <w:tcMar>
              <w:top w:w="11" w:type="dxa"/>
              <w:left w:w="11" w:type="dxa"/>
              <w:bottom w:w="0" w:type="dxa"/>
              <w:right w:w="11" w:type="dxa"/>
            </w:tcMar>
            <w:vAlign w:val="center"/>
          </w:tcPr>
          <w:p>
            <w:pPr>
              <w:jc w:val="left"/>
              <w:rPr>
                <w:rFonts w:eastAsiaTheme="minorEastAsia"/>
              </w:rPr>
            </w:pPr>
            <w:r>
              <w:rPr>
                <w:rFonts w:eastAsiaTheme="minorEastAsia"/>
              </w:rPr>
              <w:t>基于统计学方法和专家经验相结合的方法，实现原理为：</w:t>
            </w:r>
          </w:p>
          <w:p>
            <w:pPr>
              <w:jc w:val="left"/>
              <w:rPr>
                <w:rFonts w:eastAsiaTheme="minorEastAsia"/>
              </w:rPr>
            </w:pPr>
            <w:r>
              <w:rPr>
                <w:rFonts w:eastAsiaTheme="minorEastAsia"/>
              </w:rPr>
              <w:t>1、机组处于并网状态；</w:t>
            </w:r>
          </w:p>
          <w:p>
            <w:pPr>
              <w:jc w:val="left"/>
              <w:rPr>
                <w:rFonts w:eastAsiaTheme="minorEastAsia"/>
              </w:rPr>
            </w:pPr>
            <w:r>
              <w:rPr>
                <w:rFonts w:eastAsiaTheme="minorEastAsia"/>
              </w:rPr>
              <w:t>2、同一个时刻，对风场所有机组的功率进行区间划分；</w:t>
            </w:r>
          </w:p>
          <w:p>
            <w:pPr>
              <w:jc w:val="left"/>
              <w:rPr>
                <w:rFonts w:eastAsiaTheme="minorEastAsia"/>
              </w:rPr>
            </w:pPr>
            <w:r>
              <w:rPr>
                <w:rFonts w:eastAsiaTheme="minorEastAsia"/>
              </w:rPr>
              <w:t>3、对同一个功率区间的机组的发电机齿轮箱侧轴承温度(</w:t>
            </w:r>
            <w:r>
              <w:rPr>
                <w:rFonts w:hint="default" w:ascii="Arial Narrow" w:hAnsi="Arial Narrow" w:eastAsia="宋体" w:cs="Arial Narrow"/>
                <w:sz w:val="21"/>
                <w:szCs w:val="21"/>
              </w:rPr>
              <w:t>1</w:t>
            </w:r>
            <w:r>
              <w:rPr>
                <w:rFonts w:eastAsiaTheme="minorEastAsia"/>
              </w:rPr>
              <w:t>分钟平均值)做箱线图分析，连续异常超过一定时间的机组报出预警。</w:t>
            </w:r>
          </w:p>
        </w:tc>
      </w:tr>
    </w:tbl>
    <w:p>
      <w:pPr>
        <w:rPr>
          <w:rFonts w:eastAsiaTheme="minorEastAsia"/>
          <w:sz w:val="24"/>
          <w:szCs w:val="22"/>
        </w:rPr>
      </w:pP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28" w:name="_Toc69140288"/>
      <w:r>
        <w:rPr>
          <w:rFonts w:hint="default" w:ascii="Arial Narrow" w:hAnsi="Arial Narrow" w:cs="Arial Narrow"/>
          <w:sz w:val="21"/>
          <w:szCs w:val="21"/>
        </w:rPr>
        <w:t>6.2健康度</w:t>
      </w:r>
      <w:bookmarkEnd w:id="28"/>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健康度是以机组及子系统部件的健康状态为研究对象，通过建立机组及子系统部件的健康模型，并将模型计算结果与实际运行数据进行对比分析，监测机组运行状态是否在设计合理范围、预测部分子系统部件剩余寿命，从而实现机组异常状态的提前预警，为运维决策提供支持。</w:t>
      </w:r>
    </w:p>
    <w:p>
      <w:pPr>
        <w:pStyle w:val="63"/>
        <w:ind w:firstLine="482"/>
        <w:rPr>
          <w:rFonts w:hint="eastAsia" w:ascii="宋体" w:hAnsi="宋体" w:eastAsia="宋体" w:cs="宋体"/>
          <w:sz w:val="21"/>
          <w:szCs w:val="21"/>
        </w:rPr>
      </w:pPr>
      <w:r>
        <w:rPr>
          <w:rFonts w:hint="eastAsia" w:ascii="宋体" w:hAnsi="宋体" w:eastAsia="宋体" w:cs="宋体"/>
          <w:b/>
          <w:bCs/>
          <w:sz w:val="21"/>
          <w:szCs w:val="21"/>
        </w:rPr>
        <w:t>健康度模型：</w:t>
      </w:r>
      <w:r>
        <w:rPr>
          <w:rFonts w:hint="eastAsia" w:ascii="宋体" w:hAnsi="宋体" w:eastAsia="宋体" w:cs="宋体"/>
          <w:sz w:val="21"/>
          <w:szCs w:val="21"/>
        </w:rPr>
        <w:t>针对</w:t>
      </w:r>
      <w:r>
        <w:rPr>
          <w:rFonts w:hint="eastAsia" w:ascii="Arial Narrow" w:hAnsi="Arial Narrow" w:eastAsia="宋体" w:cs="Arial Narrow"/>
          <w:kern w:val="2"/>
          <w:sz w:val="21"/>
          <w:szCs w:val="21"/>
          <w:lang w:val="en-US" w:eastAsia="zh-CN" w:bidi="ar-SA"/>
        </w:rPr>
        <w:t>12</w:t>
      </w:r>
      <w:r>
        <w:rPr>
          <w:rFonts w:hint="eastAsia" w:ascii="宋体" w:hAnsi="宋体" w:eastAsia="宋体" w:cs="宋体"/>
          <w:sz w:val="21"/>
          <w:szCs w:val="21"/>
        </w:rPr>
        <w:t>大部件，结合机器学习及专家经验方法，计算重要的子部件健康度指标，然后取子部件健康度指标的最小值作为大部件的健康度。这种算法相对一般的取权重的算法会要求严格一些，能够及时的发现问题，提前预警，降低后期的维护成本。</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b/>
          <w:bCs/>
          <w:sz w:val="21"/>
          <w:szCs w:val="21"/>
        </w:rPr>
        <w:t>剩余寿命：</w:t>
      </w:r>
      <w:r>
        <w:rPr>
          <w:rFonts w:hint="eastAsia" w:ascii="宋体" w:hAnsi="宋体" w:eastAsia="宋体" w:cs="宋体"/>
          <w:sz w:val="21"/>
          <w:szCs w:val="21"/>
        </w:rPr>
        <w:t>根据子部件设计寿命与工作时间计算剩余寿命，工作时间越长，剩余寿命越短。</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以变桨系统为例，说明其健康度和剩余寿命模型原理：</w:t>
      </w:r>
    </w:p>
    <w:p>
      <w:pPr>
        <w:rPr>
          <w:rFonts w:eastAsiaTheme="minorEastAsia"/>
          <w:sz w:val="24"/>
          <w:szCs w:val="22"/>
        </w:rPr>
      </w:pPr>
      <w:r>
        <w:drawing>
          <wp:inline distT="0" distB="0" distL="0" distR="0">
            <wp:extent cx="5939790" cy="3580765"/>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1"/>
                    <a:stretch>
                      <a:fillRect/>
                    </a:stretch>
                  </pic:blipFill>
                  <pic:spPr>
                    <a:xfrm>
                      <a:off x="0" y="0"/>
                      <a:ext cx="5939790" cy="3580765"/>
                    </a:xfrm>
                    <a:prstGeom prst="rect">
                      <a:avLst/>
                    </a:prstGeom>
                  </pic:spPr>
                </pic:pic>
              </a:graphicData>
            </a:graphic>
          </wp:inline>
        </w:drawing>
      </w:r>
    </w:p>
    <w:p>
      <w:pPr>
        <w:pStyle w:val="63"/>
        <w:ind w:firstLine="480"/>
        <w:rPr>
          <w:rFonts w:ascii="Times New Roman" w:hAnsi="Times New Roman"/>
        </w:rPr>
      </w:pPr>
      <w:r>
        <w:rPr>
          <w:rFonts w:hint="eastAsia" w:ascii="宋体" w:hAnsi="宋体" w:eastAsia="宋体" w:cs="宋体"/>
          <w:sz w:val="21"/>
          <w:szCs w:val="21"/>
        </w:rPr>
        <w:t>目前健康度模型覆盖叶片、齿轮箱、发电机、变桨系统、偏航系统等</w:t>
      </w:r>
      <w:r>
        <w:rPr>
          <w:rFonts w:hint="eastAsia" w:ascii="Arial Narrow" w:hAnsi="Arial Narrow" w:eastAsia="宋体" w:cs="Arial Narrow"/>
          <w:kern w:val="2"/>
          <w:sz w:val="21"/>
          <w:szCs w:val="21"/>
          <w:lang w:val="en-US" w:eastAsia="zh-CN" w:bidi="ar-SA"/>
        </w:rPr>
        <w:t>12</w:t>
      </w:r>
      <w:r>
        <w:rPr>
          <w:rFonts w:hint="eastAsia" w:ascii="宋体" w:hAnsi="宋体" w:eastAsia="宋体" w:cs="宋体"/>
          <w:sz w:val="21"/>
          <w:szCs w:val="21"/>
        </w:rPr>
        <w:t>大部件。</w:t>
      </w:r>
    </w:p>
    <w:p>
      <w:pPr>
        <w:rPr>
          <w:rFonts w:eastAsiaTheme="minorEastAsia"/>
          <w:sz w:val="24"/>
          <w:szCs w:val="22"/>
        </w:rPr>
      </w:pPr>
      <w:r>
        <w:rPr>
          <w:rFonts w:eastAsiaTheme="minorEastAsia"/>
          <w:sz w:val="24"/>
          <w:szCs w:val="22"/>
        </w:rPr>
        <w:drawing>
          <wp:inline distT="0" distB="0" distL="0" distR="0">
            <wp:extent cx="5918835" cy="2691130"/>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24604" cy="2693784"/>
                    </a:xfrm>
                    <a:prstGeom prst="rect">
                      <a:avLst/>
                    </a:prstGeom>
                    <a:noFill/>
                  </pic:spPr>
                </pic:pic>
              </a:graphicData>
            </a:graphic>
          </wp:inline>
        </w:drawing>
      </w:r>
    </w:p>
    <w:p>
      <w:pPr>
        <w:rPr>
          <w:rFonts w:eastAsiaTheme="minorEastAsia"/>
          <w:sz w:val="24"/>
          <w:szCs w:val="22"/>
        </w:rPr>
      </w:pPr>
    </w:p>
    <w:p>
      <w:pPr>
        <w:pStyle w:val="3"/>
        <w:keepNext/>
        <w:keepLines/>
        <w:pageBreakBefore w:val="0"/>
        <w:widowControl w:val="0"/>
        <w:kinsoku/>
        <w:wordWrap/>
        <w:overflowPunct/>
        <w:topLinePunct w:val="0"/>
        <w:autoSpaceDE/>
        <w:autoSpaceDN/>
        <w:bidi w:val="0"/>
        <w:adjustRightInd/>
        <w:snapToGrid/>
        <w:spacing w:line="400" w:lineRule="exact"/>
        <w:textAlignment w:val="auto"/>
        <w:rPr>
          <w:rFonts w:hint="default" w:ascii="Arial Narrow" w:hAnsi="Arial Narrow" w:cs="Arial Narrow"/>
          <w:sz w:val="21"/>
          <w:szCs w:val="21"/>
        </w:rPr>
      </w:pPr>
      <w:bookmarkStart w:id="29" w:name="_Toc69140289"/>
      <w:r>
        <w:rPr>
          <w:rFonts w:hint="default" w:ascii="Arial Narrow" w:hAnsi="Arial Narrow" w:cs="Arial Narrow"/>
          <w:sz w:val="21"/>
          <w:szCs w:val="21"/>
        </w:rPr>
        <w:t>6.3可靠度</w:t>
      </w:r>
      <w:bookmarkEnd w:id="29"/>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可靠度也叫可靠性，指的是产品在规定的时间内，在规定的条件下，完成预定功能的能力；故障率和</w:t>
      </w:r>
      <w:r>
        <w:rPr>
          <w:rFonts w:hint="eastAsia" w:ascii="Arial Narrow" w:hAnsi="Arial Narrow" w:eastAsia="宋体" w:cs="Arial Narrow"/>
          <w:kern w:val="2"/>
          <w:sz w:val="21"/>
          <w:szCs w:val="21"/>
          <w:lang w:val="en-US" w:eastAsia="zh-CN" w:bidi="ar-SA"/>
        </w:rPr>
        <w:t>MTBF</w:t>
      </w:r>
      <w:r>
        <w:rPr>
          <w:rFonts w:hint="eastAsia" w:ascii="宋体" w:hAnsi="宋体" w:eastAsia="宋体" w:cs="宋体"/>
          <w:sz w:val="21"/>
          <w:szCs w:val="21"/>
        </w:rPr>
        <w:t>为可靠度的基本参数。实时可靠度是指设备在实时运行过程中受到运行环境的影响，由在线监测信息反映的设备实时规定功能的能力。</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ab/>
      </w:r>
      <w:r>
        <w:rPr>
          <w:rFonts w:hint="eastAsia" w:ascii="宋体" w:hAnsi="宋体" w:eastAsia="宋体" w:cs="宋体"/>
          <w:sz w:val="21"/>
          <w:szCs w:val="21"/>
        </w:rPr>
        <w:t>明阳智能可靠度模型涵盖了风场级、风机级、部件级</w:t>
      </w:r>
      <w:r>
        <w:rPr>
          <w:rFonts w:hint="eastAsia" w:ascii="Arial Narrow" w:hAnsi="Arial Narrow" w:eastAsia="宋体" w:cs="Arial Narrow"/>
          <w:kern w:val="2"/>
          <w:sz w:val="21"/>
          <w:szCs w:val="21"/>
          <w:lang w:val="en-US" w:eastAsia="zh-CN" w:bidi="ar-SA"/>
        </w:rPr>
        <w:t>3</w:t>
      </w:r>
      <w:r>
        <w:rPr>
          <w:rFonts w:hint="eastAsia" w:ascii="宋体" w:hAnsi="宋体" w:eastAsia="宋体" w:cs="宋体"/>
          <w:sz w:val="21"/>
          <w:szCs w:val="21"/>
        </w:rPr>
        <w:t>个维度。</w:t>
      </w:r>
    </w:p>
    <w:p>
      <w:pPr>
        <w:pStyle w:val="63"/>
        <w:keepNext w:val="0"/>
        <w:keepLines w:val="0"/>
        <w:pageBreakBefore w:val="0"/>
        <w:widowControl w:val="0"/>
        <w:numPr>
          <w:ilvl w:val="0"/>
          <w:numId w:val="4"/>
        </w:numPr>
        <w:kinsoku/>
        <w:wordWrap/>
        <w:overflowPunct/>
        <w:topLinePunct w:val="0"/>
        <w:autoSpaceDE/>
        <w:autoSpaceDN/>
        <w:bidi w:val="0"/>
        <w:adjustRightInd w:val="0"/>
        <w:snapToGrid/>
        <w:ind w:left="0" w:firstLine="420" w:firstLineChars="200"/>
        <w:textAlignment w:val="auto"/>
        <w:rPr>
          <w:rFonts w:ascii="Times New Roman" w:hAnsi="Times New Roman"/>
          <w:sz w:val="21"/>
          <w:szCs w:val="21"/>
        </w:rPr>
      </w:pPr>
      <w:r>
        <w:rPr>
          <w:rFonts w:ascii="Times New Roman" w:hAnsi="Times New Roman"/>
          <w:sz w:val="21"/>
          <w:szCs w:val="21"/>
        </w:rPr>
        <w:t>风场级可靠度模型</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模型利用威布尔分布计算风场当前可靠度，为风场定检定修提供策略。</w:t>
      </w:r>
    </w:p>
    <w:p>
      <w:pPr>
        <w:pStyle w:val="63"/>
        <w:numPr>
          <w:ilvl w:val="0"/>
          <w:numId w:val="6"/>
        </w:numPr>
        <w:ind w:firstLineChars="0"/>
        <w:rPr>
          <w:rFonts w:ascii="Times New Roman" w:hAnsi="Times New Roman"/>
          <w:sz w:val="21"/>
          <w:szCs w:val="21"/>
        </w:rPr>
      </w:pPr>
      <w:r>
        <w:rPr>
          <w:rFonts w:ascii="Times New Roman" w:hAnsi="Times New Roman"/>
          <w:sz w:val="21"/>
          <w:szCs w:val="21"/>
        </w:rPr>
        <w:t>风</w:t>
      </w:r>
      <w:r>
        <w:rPr>
          <w:rFonts w:ascii="Times New Roman" w:hAnsi="Times New Roman"/>
          <w:sz w:val="21"/>
          <w:szCs w:val="21"/>
        </w:rPr>
        <w:t>机级可靠度模型</w:t>
      </w:r>
    </w:p>
    <w:p>
      <w:pPr>
        <w:pStyle w:val="63"/>
        <w:ind w:firstLine="480"/>
        <w:rPr>
          <w:rFonts w:ascii="Times New Roman" w:hAnsi="Times New Roman"/>
        </w:rPr>
      </w:pPr>
      <w:r>
        <w:rPr>
          <w:rFonts w:hint="eastAsia" w:ascii="宋体" w:hAnsi="宋体" w:eastAsia="宋体" w:cs="宋体"/>
          <w:sz w:val="21"/>
          <w:szCs w:val="21"/>
        </w:rPr>
        <w:t>利用威布尔分布及可靠度函数计算机组的可靠度值、</w:t>
      </w:r>
      <w:r>
        <w:rPr>
          <w:rFonts w:hint="eastAsia" w:ascii="Arial Narrow" w:hAnsi="Arial Narrow" w:eastAsia="宋体" w:cs="Arial Narrow"/>
          <w:kern w:val="2"/>
          <w:sz w:val="21"/>
          <w:szCs w:val="21"/>
          <w:lang w:val="en-US" w:eastAsia="zh-CN" w:bidi="ar-SA"/>
        </w:rPr>
        <w:t>M</w:t>
      </w:r>
      <w:r>
        <w:rPr>
          <w:rFonts w:hint="eastAsia" w:ascii="Arial Narrow" w:hAnsi="Arial Narrow" w:eastAsia="宋体" w:cs="Arial Narrow"/>
          <w:kern w:val="2"/>
          <w:sz w:val="21"/>
          <w:szCs w:val="21"/>
          <w:lang w:val="en-US" w:eastAsia="zh-CN" w:bidi="ar-SA"/>
        </w:rPr>
        <w:t>TBF</w:t>
      </w:r>
      <w:r>
        <w:rPr>
          <w:rFonts w:hint="eastAsia" w:ascii="宋体" w:hAnsi="宋体" w:eastAsia="宋体" w:cs="宋体"/>
          <w:sz w:val="21"/>
          <w:szCs w:val="21"/>
        </w:rPr>
        <w:t>值，并对机组短期内的可靠度趋势进行预测。</w:t>
      </w:r>
    </w:p>
    <w:p>
      <w:pPr>
        <w:pStyle w:val="63"/>
        <w:numPr>
          <w:ilvl w:val="0"/>
          <w:numId w:val="6"/>
        </w:numPr>
        <w:ind w:firstLineChars="0"/>
        <w:rPr>
          <w:rFonts w:ascii="Times New Roman" w:hAnsi="Times New Roman"/>
          <w:sz w:val="21"/>
          <w:szCs w:val="21"/>
        </w:rPr>
      </w:pPr>
      <w:r>
        <w:rPr>
          <w:rFonts w:ascii="Times New Roman" w:hAnsi="Times New Roman"/>
          <w:sz w:val="21"/>
          <w:szCs w:val="21"/>
        </w:rPr>
        <w:t>部件级可靠度模型</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针对机组的</w:t>
      </w:r>
      <w:r>
        <w:rPr>
          <w:rFonts w:hint="eastAsia" w:ascii="Arial Narrow" w:hAnsi="Arial Narrow" w:eastAsia="宋体" w:cs="Arial Narrow"/>
          <w:kern w:val="2"/>
          <w:sz w:val="21"/>
          <w:szCs w:val="21"/>
          <w:lang w:val="en-US" w:eastAsia="zh-CN" w:bidi="ar-SA"/>
        </w:rPr>
        <w:t>7</w:t>
      </w:r>
      <w:r>
        <w:rPr>
          <w:rFonts w:hint="eastAsia" w:ascii="宋体" w:hAnsi="宋体" w:eastAsia="宋体" w:cs="宋体"/>
          <w:sz w:val="21"/>
          <w:szCs w:val="21"/>
        </w:rPr>
        <w:t>个大部件利用不同的建模方法对各部件的当前可靠度进行计算，并给出</w:t>
      </w:r>
      <w:r>
        <w:rPr>
          <w:rFonts w:hint="eastAsia" w:ascii="Arial Narrow" w:hAnsi="Arial Narrow" w:eastAsia="宋体" w:cs="Arial Narrow"/>
          <w:kern w:val="2"/>
          <w:sz w:val="21"/>
          <w:szCs w:val="21"/>
          <w:lang w:val="en-US" w:eastAsia="zh-CN" w:bidi="ar-SA"/>
        </w:rPr>
        <w:t>7</w:t>
      </w:r>
      <w:r>
        <w:rPr>
          <w:rFonts w:hint="eastAsia" w:ascii="宋体" w:hAnsi="宋体" w:eastAsia="宋体" w:cs="宋体"/>
          <w:sz w:val="21"/>
          <w:szCs w:val="21"/>
        </w:rPr>
        <w:t>天的预测值，在某部件可靠度下降到警戒红线时，对其进行监测或检修。</w:t>
      </w:r>
    </w:p>
    <w:p>
      <w:pPr>
        <w:pStyle w:val="63"/>
        <w:keepNext w:val="0"/>
        <w:keepLines w:val="0"/>
        <w:pageBreakBefore w:val="0"/>
        <w:widowControl w:val="0"/>
        <w:kinsoku/>
        <w:wordWrap/>
        <w:overflowPunct/>
        <w:topLinePunct w:val="0"/>
        <w:autoSpaceDE/>
        <w:autoSpaceDN/>
        <w:bidi w:val="0"/>
        <w:adjustRightInd w:val="0"/>
        <w:snapToGrid/>
        <w:ind w:firstLine="480"/>
        <w:textAlignment w:val="auto"/>
        <w:rPr>
          <w:rFonts w:hint="eastAsia" w:ascii="宋体" w:hAnsi="宋体" w:eastAsia="宋体" w:cs="宋体"/>
          <w:sz w:val="21"/>
          <w:szCs w:val="21"/>
        </w:rPr>
      </w:pPr>
      <w:r>
        <w:rPr>
          <w:rFonts w:hint="eastAsia" w:ascii="宋体" w:hAnsi="宋体" w:eastAsia="宋体" w:cs="宋体"/>
          <w:sz w:val="21"/>
          <w:szCs w:val="21"/>
        </w:rPr>
        <w:t>可靠度模型构建所用算法列表如下：</w:t>
      </w:r>
    </w:p>
    <w:tbl>
      <w:tblPr>
        <w:tblStyle w:val="21"/>
        <w:tblW w:w="0" w:type="auto"/>
        <w:tblInd w:w="0" w:type="dxa"/>
        <w:tblLayout w:type="autofit"/>
        <w:tblCellMar>
          <w:top w:w="0" w:type="dxa"/>
          <w:left w:w="0" w:type="dxa"/>
          <w:bottom w:w="0" w:type="dxa"/>
          <w:right w:w="0" w:type="dxa"/>
        </w:tblCellMar>
      </w:tblPr>
      <w:tblGrid>
        <w:gridCol w:w="918"/>
        <w:gridCol w:w="1152"/>
        <w:gridCol w:w="6985"/>
      </w:tblGrid>
      <w:tr>
        <w:tblPrEx>
          <w:tblCellMar>
            <w:top w:w="0" w:type="dxa"/>
            <w:left w:w="0" w:type="dxa"/>
            <w:bottom w:w="0" w:type="dxa"/>
            <w:right w:w="0" w:type="dxa"/>
          </w:tblCellMar>
        </w:tblPrEx>
        <w:trPr>
          <w:trHeight w:val="555" w:hRule="atLeast"/>
        </w:trPr>
        <w:tc>
          <w:tcPr>
            <w:tcW w:w="2034" w:type="dxa"/>
            <w:gridSpan w:val="2"/>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vAlign w:val="center"/>
          </w:tcPr>
          <w:p>
            <w:pPr>
              <w:jc w:val="center"/>
              <w:rPr>
                <w:rFonts w:eastAsiaTheme="minorEastAsia"/>
                <w:sz w:val="20"/>
              </w:rPr>
            </w:pPr>
            <w:r>
              <w:rPr>
                <w:rFonts w:eastAsiaTheme="minorEastAsia"/>
                <w:b/>
                <w:bCs/>
                <w:sz w:val="21"/>
                <w:szCs w:val="21"/>
              </w:rPr>
              <w:t>级别</w:t>
            </w:r>
          </w:p>
        </w:tc>
        <w:tc>
          <w:tcPr>
            <w:tcW w:w="6985"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vAlign w:val="center"/>
          </w:tcPr>
          <w:p>
            <w:pPr>
              <w:jc w:val="center"/>
              <w:rPr>
                <w:rFonts w:eastAsiaTheme="minorEastAsia"/>
                <w:sz w:val="20"/>
              </w:rPr>
            </w:pPr>
            <w:r>
              <w:rPr>
                <w:rFonts w:eastAsiaTheme="minorEastAsia"/>
                <w:b/>
                <w:bCs/>
                <w:sz w:val="21"/>
                <w:szCs w:val="21"/>
              </w:rPr>
              <w:t>所用算法</w:t>
            </w:r>
          </w:p>
        </w:tc>
      </w:tr>
      <w:tr>
        <w:tblPrEx>
          <w:tblCellMar>
            <w:top w:w="0" w:type="dxa"/>
            <w:left w:w="0" w:type="dxa"/>
            <w:bottom w:w="0" w:type="dxa"/>
            <w:right w:w="0" w:type="dxa"/>
          </w:tblCellMar>
        </w:tblPrEx>
        <w:trPr>
          <w:trHeight w:val="445" w:hRule="atLeast"/>
        </w:trPr>
        <w:tc>
          <w:tcPr>
            <w:tcW w:w="2034" w:type="dxa"/>
            <w:gridSpan w:val="2"/>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jc w:val="center"/>
              <w:rPr>
                <w:rFonts w:eastAsiaTheme="minorEastAsia"/>
                <w:sz w:val="20"/>
              </w:rPr>
            </w:pPr>
            <w:r>
              <w:rPr>
                <w:rFonts w:hint="eastAsia" w:ascii="宋体" w:hAnsi="宋体" w:eastAsia="宋体" w:cs="宋体"/>
                <w:sz w:val="21"/>
                <w:szCs w:val="21"/>
              </w:rPr>
              <w:t>风场级</w:t>
            </w:r>
          </w:p>
        </w:tc>
        <w:tc>
          <w:tcPr>
            <w:tcW w:w="6985" w:type="dxa"/>
            <w:vMerge w:val="restart"/>
            <w:tcBorders>
              <w:top w:val="single" w:color="FFFFFF" w:sz="24" w:space="0"/>
              <w:left w:val="single" w:color="FFFFFF" w:sz="8" w:space="0"/>
              <w:bottom w:val="single" w:color="FFFFFF" w:sz="8" w:space="0"/>
              <w:right w:val="single" w:color="FFFFFF" w:sz="8" w:space="0"/>
            </w:tcBorders>
            <w:shd w:val="clear" w:color="auto" w:fill="DCE6F2"/>
            <w:tcMar>
              <w:top w:w="72" w:type="dxa"/>
              <w:left w:w="144" w:type="dxa"/>
              <w:bottom w:w="72" w:type="dxa"/>
              <w:right w:w="144" w:type="dxa"/>
            </w:tcMar>
            <w:vAlign w:val="center"/>
          </w:tcPr>
          <w:p>
            <w:pPr>
              <w:jc w:val="left"/>
              <w:rPr>
                <w:rFonts w:eastAsiaTheme="minorEastAsia"/>
                <w:sz w:val="20"/>
              </w:rPr>
            </w:pPr>
            <w:r>
              <w:rPr>
                <w:rFonts w:hint="eastAsia" w:ascii="宋体" w:hAnsi="宋体" w:eastAsia="宋体" w:cs="宋体"/>
                <w:sz w:val="21"/>
                <w:szCs w:val="21"/>
              </w:rPr>
              <w:t>威布尔分布；最小二乘估计；极大似然估计</w:t>
            </w:r>
          </w:p>
        </w:tc>
      </w:tr>
      <w:tr>
        <w:tblPrEx>
          <w:tblCellMar>
            <w:top w:w="0" w:type="dxa"/>
            <w:left w:w="0" w:type="dxa"/>
            <w:bottom w:w="0" w:type="dxa"/>
            <w:right w:w="0" w:type="dxa"/>
          </w:tblCellMar>
        </w:tblPrEx>
        <w:trPr>
          <w:trHeight w:val="445" w:hRule="atLeast"/>
        </w:trPr>
        <w:tc>
          <w:tcPr>
            <w:tcW w:w="2034" w:type="dxa"/>
            <w:gridSpan w:val="2"/>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jc w:val="center"/>
              <w:rPr>
                <w:rFonts w:eastAsiaTheme="minorEastAsia"/>
                <w:sz w:val="20"/>
              </w:rPr>
            </w:pPr>
            <w:r>
              <w:rPr>
                <w:rFonts w:hint="eastAsia" w:ascii="宋体" w:hAnsi="宋体" w:eastAsia="宋体" w:cs="宋体"/>
                <w:sz w:val="21"/>
                <w:szCs w:val="21"/>
              </w:rPr>
              <w:t>风机级</w:t>
            </w:r>
          </w:p>
        </w:tc>
        <w:tc>
          <w:tcPr>
            <w:tcW w:w="6985" w:type="dxa"/>
            <w:vMerge w:val="continue"/>
            <w:tcBorders>
              <w:top w:val="single" w:color="FFFFFF" w:sz="24" w:space="0"/>
              <w:left w:val="single" w:color="FFFFFF" w:sz="8" w:space="0"/>
              <w:bottom w:val="single" w:color="FFFFFF" w:sz="8" w:space="0"/>
              <w:right w:val="single" w:color="FFFFFF" w:sz="8" w:space="0"/>
            </w:tcBorders>
            <w:vAlign w:val="center"/>
          </w:tcPr>
          <w:p>
            <w:pPr>
              <w:rPr>
                <w:rFonts w:eastAsiaTheme="minorEastAsia"/>
                <w:sz w:val="20"/>
              </w:rPr>
            </w:pPr>
          </w:p>
        </w:tc>
      </w:tr>
      <w:tr>
        <w:tblPrEx>
          <w:tblCellMar>
            <w:top w:w="0" w:type="dxa"/>
            <w:left w:w="0" w:type="dxa"/>
            <w:bottom w:w="0" w:type="dxa"/>
            <w:right w:w="0" w:type="dxa"/>
          </w:tblCellMar>
        </w:tblPrEx>
        <w:trPr>
          <w:trHeight w:val="410" w:hRule="atLeast"/>
        </w:trPr>
        <w:tc>
          <w:tcPr>
            <w:tcW w:w="0" w:type="auto"/>
            <w:vMerge w:val="restart"/>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jc w:val="center"/>
              <w:rPr>
                <w:rFonts w:eastAsiaTheme="minorEastAsia"/>
                <w:sz w:val="20"/>
              </w:rPr>
            </w:pPr>
            <w:r>
              <w:rPr>
                <w:rFonts w:hint="eastAsia" w:ascii="宋体" w:hAnsi="宋体" w:eastAsia="宋体" w:cs="宋体"/>
                <w:sz w:val="21"/>
                <w:szCs w:val="21"/>
              </w:rPr>
              <w:t>部件级</w:t>
            </w:r>
          </w:p>
        </w:tc>
        <w:tc>
          <w:tcPr>
            <w:tcW w:w="1152"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jc w:val="center"/>
              <w:rPr>
                <w:rFonts w:eastAsiaTheme="minorEastAsia"/>
                <w:sz w:val="20"/>
              </w:rPr>
            </w:pPr>
            <w:r>
              <w:rPr>
                <w:rFonts w:hint="eastAsia" w:ascii="宋体" w:hAnsi="宋体" w:eastAsia="宋体" w:cs="宋体"/>
                <w:sz w:val="21"/>
                <w:szCs w:val="21"/>
              </w:rPr>
              <w:t>主轴</w:t>
            </w:r>
          </w:p>
        </w:tc>
        <w:tc>
          <w:tcPr>
            <w:tcW w:w="6985" w:type="dxa"/>
            <w:vMerge w:val="restart"/>
            <w:tcBorders>
              <w:top w:val="single" w:color="FFFFFF" w:sz="8" w:space="0"/>
              <w:left w:val="single" w:color="FFFFFF" w:sz="8" w:space="0"/>
              <w:bottom w:val="single" w:color="FFFFFF" w:sz="8" w:space="0"/>
              <w:right w:val="single" w:color="FFFFFF" w:sz="8" w:space="0"/>
            </w:tcBorders>
            <w:shd w:val="clear" w:color="auto" w:fill="C6D9F1"/>
            <w:tcMar>
              <w:top w:w="72" w:type="dxa"/>
              <w:left w:w="144" w:type="dxa"/>
              <w:bottom w:w="72" w:type="dxa"/>
              <w:right w:w="144" w:type="dxa"/>
            </w:tcMar>
            <w:vAlign w:val="center"/>
          </w:tcPr>
          <w:p>
            <w:pPr>
              <w:jc w:val="left"/>
              <w:rPr>
                <w:rFonts w:hint="eastAsia" w:ascii="宋体" w:hAnsi="宋体" w:eastAsia="宋体" w:cs="宋体"/>
                <w:sz w:val="21"/>
                <w:szCs w:val="21"/>
              </w:rPr>
            </w:pPr>
            <w:r>
              <w:rPr>
                <w:rFonts w:hint="eastAsia" w:ascii="宋体" w:hAnsi="宋体" w:eastAsia="宋体" w:cs="宋体"/>
                <w:sz w:val="21"/>
                <w:szCs w:val="21"/>
              </w:rPr>
              <w:t>基于运行阈值的主成分综合监测法；</w:t>
            </w:r>
          </w:p>
          <w:p>
            <w:pPr>
              <w:jc w:val="left"/>
              <w:rPr>
                <w:rFonts w:hint="eastAsia" w:ascii="宋体" w:hAnsi="宋体" w:eastAsia="宋体" w:cs="宋体"/>
                <w:sz w:val="21"/>
                <w:szCs w:val="21"/>
              </w:rPr>
            </w:pPr>
            <w:r>
              <w:rPr>
                <w:rFonts w:hint="eastAsia" w:ascii="宋体" w:hAnsi="宋体" w:eastAsia="宋体" w:cs="宋体"/>
                <w:sz w:val="21"/>
                <w:szCs w:val="21"/>
              </w:rPr>
              <w:t>工程运维经验及故障机理；</w:t>
            </w:r>
          </w:p>
          <w:p>
            <w:pPr>
              <w:jc w:val="left"/>
              <w:rPr>
                <w:rFonts w:hint="eastAsia" w:ascii="宋体" w:hAnsi="宋体" w:eastAsia="宋体" w:cs="宋体"/>
                <w:sz w:val="21"/>
                <w:szCs w:val="21"/>
              </w:rPr>
            </w:pPr>
            <w:r>
              <w:rPr>
                <w:rFonts w:hint="eastAsia" w:ascii="宋体" w:hAnsi="宋体" w:eastAsia="宋体" w:cs="宋体"/>
                <w:sz w:val="21"/>
                <w:szCs w:val="21"/>
              </w:rPr>
              <w:t>随机森林；相关性分析；</w:t>
            </w:r>
          </w:p>
          <w:p>
            <w:pPr>
              <w:jc w:val="left"/>
              <w:rPr>
                <w:rFonts w:hint="eastAsia" w:ascii="宋体" w:hAnsi="宋体" w:eastAsia="宋体" w:cs="宋体"/>
                <w:sz w:val="21"/>
                <w:szCs w:val="21"/>
              </w:rPr>
            </w:pPr>
            <w:r>
              <w:rPr>
                <w:rFonts w:hint="eastAsia" w:ascii="Arial Narrow" w:hAnsi="Arial Narrow" w:eastAsia="宋体" w:cs="Arial Narrow"/>
                <w:sz w:val="21"/>
                <w:szCs w:val="21"/>
              </w:rPr>
              <w:t>M</w:t>
            </w:r>
            <w:r>
              <w:rPr>
                <w:rFonts w:hint="eastAsia" w:ascii="Arial Narrow" w:hAnsi="Arial Narrow" w:eastAsia="宋体" w:cs="Arial Narrow"/>
                <w:sz w:val="21"/>
                <w:szCs w:val="21"/>
              </w:rPr>
              <w:t>in-Max</w:t>
            </w:r>
            <w:r>
              <w:rPr>
                <w:rFonts w:hint="eastAsia" w:ascii="宋体" w:hAnsi="宋体" w:eastAsia="宋体" w:cs="宋体"/>
                <w:sz w:val="21"/>
                <w:szCs w:val="21"/>
              </w:rPr>
              <w:t>标准化；直方图分析；</w:t>
            </w:r>
          </w:p>
          <w:p>
            <w:pPr>
              <w:jc w:val="left"/>
              <w:rPr>
                <w:rFonts w:eastAsiaTheme="minorEastAsia"/>
                <w:sz w:val="20"/>
              </w:rPr>
            </w:pPr>
            <w:r>
              <w:rPr>
                <w:rFonts w:hint="eastAsia" w:ascii="宋体" w:hAnsi="宋体" w:eastAsia="宋体" w:cs="宋体"/>
                <w:sz w:val="21"/>
                <w:szCs w:val="21"/>
              </w:rPr>
              <w:t>长短期记忆神经网络模型(</w:t>
            </w:r>
            <w:r>
              <w:rPr>
                <w:rFonts w:hint="default" w:ascii="Arial Narrow" w:hAnsi="Arial Narrow" w:eastAsia="宋体" w:cs="Arial Narrow"/>
                <w:sz w:val="21"/>
                <w:szCs w:val="21"/>
              </w:rPr>
              <w:t>LSTM</w:t>
            </w:r>
            <w:r>
              <w:rPr>
                <w:rFonts w:hint="eastAsia" w:ascii="宋体" w:hAnsi="宋体" w:eastAsia="宋体" w:cs="宋体"/>
                <w:sz w:val="21"/>
                <w:szCs w:val="21"/>
              </w:rPr>
              <w:t>)</w:t>
            </w:r>
          </w:p>
        </w:tc>
      </w:tr>
      <w:tr>
        <w:tblPrEx>
          <w:tblCellMar>
            <w:top w:w="0" w:type="dxa"/>
            <w:left w:w="0" w:type="dxa"/>
            <w:bottom w:w="0" w:type="dxa"/>
            <w:right w:w="0" w:type="dxa"/>
          </w:tblCellMar>
        </w:tblPrEx>
        <w:trPr>
          <w:trHeight w:val="410" w:hRule="atLeast"/>
        </w:trPr>
        <w:tc>
          <w:tcPr>
            <w:tcW w:w="0" w:type="auto"/>
            <w:vMerge w:val="continue"/>
            <w:tcBorders>
              <w:top w:val="single" w:color="FFFFFF" w:sz="8" w:space="0"/>
              <w:left w:val="single" w:color="FFFFFF" w:sz="8" w:space="0"/>
              <w:bottom w:val="single" w:color="FFFFFF" w:sz="8" w:space="0"/>
              <w:right w:val="single" w:color="FFFFFF" w:sz="8" w:space="0"/>
            </w:tcBorders>
            <w:vAlign w:val="center"/>
          </w:tcPr>
          <w:p>
            <w:pPr>
              <w:rPr>
                <w:rFonts w:eastAsiaTheme="minorEastAsia"/>
                <w:sz w:val="20"/>
              </w:rPr>
            </w:pPr>
          </w:p>
        </w:tc>
        <w:tc>
          <w:tcPr>
            <w:tcW w:w="115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jc w:val="center"/>
              <w:rPr>
                <w:rFonts w:eastAsiaTheme="minorEastAsia"/>
                <w:sz w:val="20"/>
              </w:rPr>
            </w:pPr>
            <w:r>
              <w:rPr>
                <w:rFonts w:hint="eastAsia" w:ascii="宋体" w:hAnsi="宋体" w:eastAsia="宋体" w:cs="宋体"/>
                <w:sz w:val="21"/>
                <w:szCs w:val="21"/>
              </w:rPr>
              <w:t>齿轮箱</w:t>
            </w:r>
          </w:p>
        </w:tc>
        <w:tc>
          <w:tcPr>
            <w:tcW w:w="6985" w:type="dxa"/>
            <w:vMerge w:val="continue"/>
            <w:tcBorders>
              <w:top w:val="single" w:color="FFFFFF" w:sz="8" w:space="0"/>
              <w:left w:val="single" w:color="FFFFFF" w:sz="8" w:space="0"/>
              <w:bottom w:val="single" w:color="FFFFFF" w:sz="8" w:space="0"/>
              <w:right w:val="single" w:color="FFFFFF" w:sz="8" w:space="0"/>
            </w:tcBorders>
            <w:vAlign w:val="center"/>
          </w:tcPr>
          <w:p>
            <w:pPr>
              <w:rPr>
                <w:rFonts w:eastAsiaTheme="minorEastAsia"/>
                <w:sz w:val="20"/>
              </w:rPr>
            </w:pPr>
          </w:p>
        </w:tc>
      </w:tr>
      <w:tr>
        <w:tblPrEx>
          <w:tblCellMar>
            <w:top w:w="0" w:type="dxa"/>
            <w:left w:w="0" w:type="dxa"/>
            <w:bottom w:w="0" w:type="dxa"/>
            <w:right w:w="0" w:type="dxa"/>
          </w:tblCellMar>
        </w:tblPrEx>
        <w:trPr>
          <w:trHeight w:val="410" w:hRule="atLeast"/>
        </w:trPr>
        <w:tc>
          <w:tcPr>
            <w:tcW w:w="0" w:type="auto"/>
            <w:vMerge w:val="continue"/>
            <w:tcBorders>
              <w:top w:val="single" w:color="FFFFFF" w:sz="8" w:space="0"/>
              <w:left w:val="single" w:color="FFFFFF" w:sz="8" w:space="0"/>
              <w:bottom w:val="single" w:color="FFFFFF" w:sz="8" w:space="0"/>
              <w:right w:val="single" w:color="FFFFFF" w:sz="8" w:space="0"/>
            </w:tcBorders>
            <w:vAlign w:val="center"/>
          </w:tcPr>
          <w:p>
            <w:pPr>
              <w:rPr>
                <w:rFonts w:eastAsiaTheme="minorEastAsia"/>
                <w:sz w:val="20"/>
              </w:rPr>
            </w:pPr>
          </w:p>
        </w:tc>
        <w:tc>
          <w:tcPr>
            <w:tcW w:w="1152"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jc w:val="center"/>
              <w:rPr>
                <w:rFonts w:eastAsiaTheme="minorEastAsia"/>
                <w:sz w:val="20"/>
              </w:rPr>
            </w:pPr>
            <w:r>
              <w:rPr>
                <w:rFonts w:hint="eastAsia" w:ascii="宋体" w:hAnsi="宋体" w:eastAsia="宋体" w:cs="宋体"/>
                <w:sz w:val="21"/>
                <w:szCs w:val="21"/>
              </w:rPr>
              <w:t>发电机</w:t>
            </w:r>
          </w:p>
        </w:tc>
        <w:tc>
          <w:tcPr>
            <w:tcW w:w="6985" w:type="dxa"/>
            <w:vMerge w:val="continue"/>
            <w:tcBorders>
              <w:top w:val="single" w:color="FFFFFF" w:sz="8" w:space="0"/>
              <w:left w:val="single" w:color="FFFFFF" w:sz="8" w:space="0"/>
              <w:bottom w:val="single" w:color="FFFFFF" w:sz="8" w:space="0"/>
              <w:right w:val="single" w:color="FFFFFF" w:sz="8" w:space="0"/>
            </w:tcBorders>
            <w:vAlign w:val="center"/>
          </w:tcPr>
          <w:p>
            <w:pPr>
              <w:rPr>
                <w:rFonts w:eastAsiaTheme="minorEastAsia"/>
                <w:sz w:val="20"/>
              </w:rPr>
            </w:pPr>
          </w:p>
        </w:tc>
      </w:tr>
      <w:tr>
        <w:tblPrEx>
          <w:tblCellMar>
            <w:top w:w="0" w:type="dxa"/>
            <w:left w:w="0" w:type="dxa"/>
            <w:bottom w:w="0" w:type="dxa"/>
            <w:right w:w="0" w:type="dxa"/>
          </w:tblCellMar>
        </w:tblPrEx>
        <w:trPr>
          <w:trHeight w:val="410" w:hRule="atLeast"/>
        </w:trPr>
        <w:tc>
          <w:tcPr>
            <w:tcW w:w="0" w:type="auto"/>
            <w:vMerge w:val="continue"/>
            <w:tcBorders>
              <w:top w:val="single" w:color="FFFFFF" w:sz="8" w:space="0"/>
              <w:left w:val="single" w:color="FFFFFF" w:sz="8" w:space="0"/>
              <w:bottom w:val="single" w:color="FFFFFF" w:sz="8" w:space="0"/>
              <w:right w:val="single" w:color="FFFFFF" w:sz="8" w:space="0"/>
            </w:tcBorders>
            <w:vAlign w:val="center"/>
          </w:tcPr>
          <w:p>
            <w:pPr>
              <w:rPr>
                <w:rFonts w:eastAsiaTheme="minorEastAsia"/>
                <w:sz w:val="20"/>
              </w:rPr>
            </w:pPr>
          </w:p>
        </w:tc>
        <w:tc>
          <w:tcPr>
            <w:tcW w:w="115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jc w:val="center"/>
              <w:rPr>
                <w:rFonts w:eastAsiaTheme="minorEastAsia"/>
                <w:sz w:val="20"/>
              </w:rPr>
            </w:pPr>
            <w:r>
              <w:rPr>
                <w:rFonts w:hint="eastAsia" w:ascii="宋体" w:hAnsi="宋体" w:eastAsia="宋体" w:cs="宋体"/>
                <w:sz w:val="21"/>
                <w:szCs w:val="21"/>
              </w:rPr>
              <w:t>变桨系统</w:t>
            </w:r>
          </w:p>
        </w:tc>
        <w:tc>
          <w:tcPr>
            <w:tcW w:w="6985" w:type="dxa"/>
            <w:vMerge w:val="continue"/>
            <w:tcBorders>
              <w:top w:val="single" w:color="FFFFFF" w:sz="8" w:space="0"/>
              <w:left w:val="single" w:color="FFFFFF" w:sz="8" w:space="0"/>
              <w:bottom w:val="single" w:color="FFFFFF" w:sz="8" w:space="0"/>
              <w:right w:val="single" w:color="FFFFFF" w:sz="8" w:space="0"/>
            </w:tcBorders>
            <w:vAlign w:val="center"/>
          </w:tcPr>
          <w:p>
            <w:pPr>
              <w:rPr>
                <w:rFonts w:eastAsiaTheme="minorEastAsia"/>
                <w:sz w:val="20"/>
              </w:rPr>
            </w:pPr>
          </w:p>
        </w:tc>
      </w:tr>
      <w:tr>
        <w:tblPrEx>
          <w:tblCellMar>
            <w:top w:w="0" w:type="dxa"/>
            <w:left w:w="0" w:type="dxa"/>
            <w:bottom w:w="0" w:type="dxa"/>
            <w:right w:w="0" w:type="dxa"/>
          </w:tblCellMar>
        </w:tblPrEx>
        <w:trPr>
          <w:trHeight w:val="410" w:hRule="atLeast"/>
        </w:trPr>
        <w:tc>
          <w:tcPr>
            <w:tcW w:w="0" w:type="auto"/>
            <w:vMerge w:val="continue"/>
            <w:tcBorders>
              <w:top w:val="single" w:color="FFFFFF" w:sz="8" w:space="0"/>
              <w:left w:val="single" w:color="FFFFFF" w:sz="8" w:space="0"/>
              <w:bottom w:val="single" w:color="FFFFFF" w:sz="8" w:space="0"/>
              <w:right w:val="single" w:color="FFFFFF" w:sz="8" w:space="0"/>
            </w:tcBorders>
            <w:vAlign w:val="center"/>
          </w:tcPr>
          <w:p>
            <w:pPr>
              <w:rPr>
                <w:rFonts w:eastAsiaTheme="minorEastAsia"/>
                <w:sz w:val="20"/>
              </w:rPr>
            </w:pPr>
          </w:p>
        </w:tc>
        <w:tc>
          <w:tcPr>
            <w:tcW w:w="1152"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jc w:val="center"/>
              <w:rPr>
                <w:rFonts w:hint="eastAsia" w:ascii="宋体" w:hAnsi="宋体" w:eastAsia="宋体" w:cs="宋体"/>
                <w:sz w:val="21"/>
                <w:szCs w:val="21"/>
              </w:rPr>
            </w:pPr>
            <w:r>
              <w:rPr>
                <w:rFonts w:hint="eastAsia" w:ascii="宋体" w:hAnsi="宋体" w:eastAsia="宋体" w:cs="宋体"/>
                <w:sz w:val="21"/>
                <w:szCs w:val="21"/>
              </w:rPr>
              <w:t>液压系统</w:t>
            </w:r>
          </w:p>
        </w:tc>
        <w:tc>
          <w:tcPr>
            <w:tcW w:w="6985" w:type="dxa"/>
            <w:vMerge w:val="restart"/>
            <w:tcBorders>
              <w:top w:val="single" w:color="FFFFFF" w:sz="8" w:space="0"/>
              <w:left w:val="single" w:color="FFFFFF" w:sz="8" w:space="0"/>
              <w:bottom w:val="single" w:color="FFFFFF" w:sz="8" w:space="0"/>
              <w:right w:val="single" w:color="FFFFFF" w:sz="8" w:space="0"/>
            </w:tcBorders>
            <w:shd w:val="clear" w:color="auto" w:fill="DCE6F2"/>
            <w:tcMar>
              <w:top w:w="72" w:type="dxa"/>
              <w:left w:w="144" w:type="dxa"/>
              <w:bottom w:w="72" w:type="dxa"/>
              <w:right w:w="144" w:type="dxa"/>
            </w:tcMar>
            <w:vAlign w:val="center"/>
          </w:tcPr>
          <w:p>
            <w:pPr>
              <w:jc w:val="left"/>
              <w:rPr>
                <w:rFonts w:hint="eastAsia" w:ascii="宋体" w:hAnsi="宋体" w:eastAsia="宋体" w:cs="宋体"/>
                <w:sz w:val="21"/>
                <w:szCs w:val="21"/>
              </w:rPr>
            </w:pPr>
            <w:r>
              <w:rPr>
                <w:rFonts w:hint="eastAsia" w:ascii="宋体" w:hAnsi="宋体" w:eastAsia="宋体" w:cs="宋体"/>
                <w:sz w:val="21"/>
                <w:szCs w:val="21"/>
              </w:rPr>
              <w:t>随机森林；工程运维经验及故障机理；</w:t>
            </w:r>
          </w:p>
          <w:p>
            <w:pPr>
              <w:jc w:val="left"/>
              <w:rPr>
                <w:rFonts w:hint="eastAsia" w:ascii="宋体" w:hAnsi="宋体" w:eastAsia="宋体" w:cs="宋体"/>
                <w:sz w:val="21"/>
                <w:szCs w:val="21"/>
              </w:rPr>
            </w:pPr>
            <w:r>
              <w:rPr>
                <w:rFonts w:hint="eastAsia" w:ascii="宋体" w:hAnsi="宋体" w:eastAsia="宋体" w:cs="宋体"/>
                <w:sz w:val="21"/>
                <w:szCs w:val="21"/>
              </w:rPr>
              <w:t>梯度提升树(</w:t>
            </w:r>
            <w:r>
              <w:rPr>
                <w:rFonts w:hint="eastAsia" w:ascii="Arial Narrow" w:hAnsi="Arial Narrow" w:eastAsia="宋体" w:cs="Arial Narrow"/>
                <w:sz w:val="21"/>
                <w:szCs w:val="21"/>
              </w:rPr>
              <w:t>GBDT</w:t>
            </w:r>
            <w:r>
              <w:rPr>
                <w:rFonts w:hint="eastAsia" w:ascii="宋体" w:hAnsi="宋体" w:eastAsia="宋体" w:cs="宋体"/>
                <w:sz w:val="21"/>
                <w:szCs w:val="21"/>
              </w:rPr>
              <w:t>)；</w:t>
            </w:r>
            <w:r>
              <w:rPr>
                <w:rFonts w:hint="eastAsia" w:ascii="Arial Narrow" w:hAnsi="Arial Narrow" w:eastAsia="宋体" w:cs="Arial Narrow"/>
                <w:sz w:val="21"/>
                <w:szCs w:val="21"/>
              </w:rPr>
              <w:t>Min-Max</w:t>
            </w:r>
            <w:r>
              <w:rPr>
                <w:rFonts w:hint="eastAsia" w:ascii="宋体" w:hAnsi="宋体" w:eastAsia="宋体" w:cs="宋体"/>
                <w:sz w:val="21"/>
                <w:szCs w:val="21"/>
              </w:rPr>
              <w:t>标准化；</w:t>
            </w:r>
          </w:p>
          <w:p>
            <w:pPr>
              <w:jc w:val="left"/>
              <w:rPr>
                <w:rFonts w:eastAsiaTheme="minorEastAsia"/>
                <w:sz w:val="20"/>
              </w:rPr>
            </w:pPr>
            <w:r>
              <w:rPr>
                <w:rFonts w:hint="eastAsia" w:ascii="宋体" w:hAnsi="宋体" w:eastAsia="宋体" w:cs="宋体"/>
                <w:sz w:val="21"/>
                <w:szCs w:val="21"/>
              </w:rPr>
              <w:t>长短期记忆神经网络模型(</w:t>
            </w:r>
            <w:r>
              <w:rPr>
                <w:rFonts w:hint="eastAsia" w:ascii="Arial Narrow" w:hAnsi="Arial Narrow" w:eastAsia="宋体" w:cs="Arial Narrow"/>
                <w:sz w:val="21"/>
                <w:szCs w:val="21"/>
              </w:rPr>
              <w:t>LSTM</w:t>
            </w:r>
            <w:r>
              <w:rPr>
                <w:rFonts w:hint="eastAsia" w:ascii="宋体" w:hAnsi="宋体" w:eastAsia="宋体" w:cs="宋体"/>
                <w:sz w:val="21"/>
                <w:szCs w:val="21"/>
              </w:rPr>
              <w:t>)</w:t>
            </w:r>
          </w:p>
        </w:tc>
      </w:tr>
      <w:tr>
        <w:tblPrEx>
          <w:tblCellMar>
            <w:top w:w="0" w:type="dxa"/>
            <w:left w:w="0" w:type="dxa"/>
            <w:bottom w:w="0" w:type="dxa"/>
            <w:right w:w="0" w:type="dxa"/>
          </w:tblCellMar>
        </w:tblPrEx>
        <w:trPr>
          <w:trHeight w:val="410" w:hRule="atLeast"/>
        </w:trPr>
        <w:tc>
          <w:tcPr>
            <w:tcW w:w="0" w:type="auto"/>
            <w:vMerge w:val="continue"/>
            <w:tcBorders>
              <w:top w:val="single" w:color="FFFFFF" w:sz="8" w:space="0"/>
              <w:left w:val="single" w:color="FFFFFF" w:sz="8" w:space="0"/>
              <w:bottom w:val="single" w:color="FFFFFF" w:sz="8" w:space="0"/>
              <w:right w:val="single" w:color="FFFFFF" w:sz="8" w:space="0"/>
            </w:tcBorders>
            <w:vAlign w:val="center"/>
          </w:tcPr>
          <w:p>
            <w:pPr>
              <w:rPr>
                <w:rFonts w:eastAsiaTheme="minorEastAsia"/>
                <w:sz w:val="20"/>
              </w:rPr>
            </w:pPr>
          </w:p>
        </w:tc>
        <w:tc>
          <w:tcPr>
            <w:tcW w:w="115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vAlign w:val="center"/>
          </w:tcPr>
          <w:p>
            <w:pPr>
              <w:jc w:val="center"/>
              <w:rPr>
                <w:rFonts w:eastAsiaTheme="minorEastAsia"/>
                <w:sz w:val="20"/>
              </w:rPr>
            </w:pPr>
            <w:r>
              <w:rPr>
                <w:rFonts w:hint="eastAsia" w:ascii="宋体" w:hAnsi="宋体" w:eastAsia="宋体" w:cs="宋体"/>
                <w:sz w:val="21"/>
                <w:szCs w:val="21"/>
              </w:rPr>
              <w:t>偏航系统</w:t>
            </w:r>
          </w:p>
        </w:tc>
        <w:tc>
          <w:tcPr>
            <w:tcW w:w="6985" w:type="dxa"/>
            <w:vMerge w:val="continue"/>
            <w:tcBorders>
              <w:top w:val="single" w:color="FFFFFF" w:sz="8" w:space="0"/>
              <w:left w:val="single" w:color="FFFFFF" w:sz="8" w:space="0"/>
              <w:bottom w:val="single" w:color="FFFFFF" w:sz="8" w:space="0"/>
              <w:right w:val="single" w:color="FFFFFF" w:sz="8" w:space="0"/>
            </w:tcBorders>
            <w:vAlign w:val="center"/>
          </w:tcPr>
          <w:p>
            <w:pPr>
              <w:rPr>
                <w:rFonts w:eastAsiaTheme="minorEastAsia"/>
                <w:sz w:val="20"/>
              </w:rPr>
            </w:pPr>
          </w:p>
        </w:tc>
      </w:tr>
      <w:tr>
        <w:tblPrEx>
          <w:tblCellMar>
            <w:top w:w="0" w:type="dxa"/>
            <w:left w:w="0" w:type="dxa"/>
            <w:bottom w:w="0" w:type="dxa"/>
            <w:right w:w="0" w:type="dxa"/>
          </w:tblCellMar>
        </w:tblPrEx>
        <w:trPr>
          <w:trHeight w:val="427" w:hRule="atLeast"/>
        </w:trPr>
        <w:tc>
          <w:tcPr>
            <w:tcW w:w="0" w:type="auto"/>
            <w:vMerge w:val="continue"/>
            <w:tcBorders>
              <w:top w:val="single" w:color="FFFFFF" w:sz="8" w:space="0"/>
              <w:left w:val="single" w:color="FFFFFF" w:sz="8" w:space="0"/>
              <w:bottom w:val="single" w:color="FFFFFF" w:sz="8" w:space="0"/>
              <w:right w:val="single" w:color="FFFFFF" w:sz="8" w:space="0"/>
            </w:tcBorders>
            <w:vAlign w:val="center"/>
          </w:tcPr>
          <w:p>
            <w:pPr>
              <w:rPr>
                <w:rFonts w:eastAsiaTheme="minorEastAsia"/>
                <w:sz w:val="20"/>
              </w:rPr>
            </w:pPr>
          </w:p>
        </w:tc>
        <w:tc>
          <w:tcPr>
            <w:tcW w:w="1152"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vAlign w:val="center"/>
          </w:tcPr>
          <w:p>
            <w:pPr>
              <w:jc w:val="center"/>
              <w:rPr>
                <w:rFonts w:eastAsiaTheme="minorEastAsia"/>
                <w:sz w:val="20"/>
              </w:rPr>
            </w:pPr>
            <w:r>
              <w:rPr>
                <w:rFonts w:hint="eastAsia" w:ascii="宋体" w:hAnsi="宋体" w:eastAsia="宋体" w:cs="宋体"/>
                <w:sz w:val="21"/>
                <w:szCs w:val="21"/>
              </w:rPr>
              <w:t>叶片系统</w:t>
            </w:r>
          </w:p>
        </w:tc>
        <w:tc>
          <w:tcPr>
            <w:tcW w:w="6985" w:type="dxa"/>
            <w:vMerge w:val="continue"/>
            <w:tcBorders>
              <w:top w:val="single" w:color="FFFFFF" w:sz="8" w:space="0"/>
              <w:left w:val="single" w:color="FFFFFF" w:sz="8" w:space="0"/>
              <w:bottom w:val="single" w:color="FFFFFF" w:sz="8" w:space="0"/>
              <w:right w:val="single" w:color="FFFFFF" w:sz="8" w:space="0"/>
            </w:tcBorders>
            <w:vAlign w:val="center"/>
          </w:tcPr>
          <w:p>
            <w:pPr>
              <w:rPr>
                <w:rFonts w:eastAsiaTheme="minorEastAsia"/>
                <w:sz w:val="20"/>
              </w:rPr>
            </w:pPr>
          </w:p>
        </w:tc>
      </w:tr>
    </w:tbl>
    <w:p>
      <w:r>
        <w:drawing>
          <wp:inline distT="0" distB="0" distL="0" distR="0">
            <wp:extent cx="4918075" cy="2330450"/>
            <wp:effectExtent l="0" t="0" r="952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4918075" cy="2330450"/>
                    </a:xfrm>
                    <a:prstGeom prst="rect">
                      <a:avLst/>
                    </a:prstGeom>
                  </pic:spPr>
                </pic:pic>
              </a:graphicData>
            </a:graphic>
          </wp:inline>
        </w:drawing>
      </w:r>
    </w:p>
    <w:p/>
    <w:p>
      <w:pPr>
        <w:keepNext w:val="0"/>
        <w:keepLines w:val="0"/>
        <w:widowControl w:val="0"/>
        <w:suppressLineNumbers w:val="0"/>
        <w:spacing w:before="0" w:beforeAutospacing="0" w:after="0" w:afterAutospacing="0"/>
        <w:ind w:left="0" w:right="0"/>
        <w:jc w:val="both"/>
        <w:rPr>
          <w:rFonts w:hint="default" w:ascii="Arial Narrow" w:hAnsi="Arial Narrow" w:eastAsia="Arial Narrow" w:cs="Arial Narrow"/>
          <w:lang w:val="en-US"/>
        </w:rPr>
      </w:pPr>
      <w:r>
        <w:rPr>
          <w:rFonts w:hint="default" w:ascii="Times New Roman" w:hAnsi="Times New Roman" w:eastAsia="宋体" w:cs="Times New Roman"/>
          <w:kern w:val="2"/>
          <w:sz w:val="21"/>
          <w:szCs w:val="20"/>
          <w:lang w:val="en-US" w:eastAsia="zh-CN" w:bidi="ar"/>
        </w:rPr>
        <mc:AlternateContent>
          <mc:Choice Requires="wps">
            <w:drawing>
              <wp:anchor distT="0" distB="0" distL="114300" distR="114300" simplePos="0" relativeHeight="251661312" behindDoc="0" locked="0" layoutInCell="1" allowOverlap="1">
                <wp:simplePos x="0" y="0"/>
                <wp:positionH relativeFrom="column">
                  <wp:posOffset>-1888490</wp:posOffset>
                </wp:positionH>
                <wp:positionV relativeFrom="paragraph">
                  <wp:posOffset>-6097905</wp:posOffset>
                </wp:positionV>
                <wp:extent cx="2476500" cy="1075690"/>
                <wp:effectExtent l="4445" t="5080" r="8255" b="240030"/>
                <wp:wrapNone/>
                <wp:docPr id="4" name="自选图形 2"/>
                <wp:cNvGraphicFramePr/>
                <a:graphic xmlns:a="http://schemas.openxmlformats.org/drawingml/2006/main">
                  <a:graphicData uri="http://schemas.microsoft.com/office/word/2010/wordprocessingShape">
                    <wps:wsp>
                      <wps:cNvSpPr/>
                      <wps:spPr>
                        <a:xfrm>
                          <a:off x="0" y="0"/>
                          <a:ext cx="2476500" cy="1075690"/>
                        </a:xfrm>
                        <a:prstGeom prst="wedgeEllipseCallout">
                          <a:avLst>
                            <a:gd name="adj1" fmla="val -4847"/>
                            <a:gd name="adj2" fmla="val 71722"/>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宋体"/>
                                <w:color w:val="FF0000"/>
                                <w:sz w:val="28"/>
                                <w:szCs w:val="28"/>
                                <w:lang w:val="en-US"/>
                              </w:rPr>
                            </w:pPr>
                            <w:r>
                              <w:rPr>
                                <w:rFonts w:hint="eastAsia" w:ascii="宋体" w:hAnsi="宋体" w:eastAsia="宋体" w:cs="宋体"/>
                                <w:color w:val="FF0000"/>
                                <w:kern w:val="2"/>
                                <w:sz w:val="28"/>
                                <w:szCs w:val="28"/>
                                <w:lang w:val="en-US" w:eastAsia="zh-CN" w:bidi="ar"/>
                              </w:rPr>
                              <w:t>附录D</w:t>
                            </w:r>
                          </w:p>
                          <w:p>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宋体"/>
                                <w:color w:val="FF0000"/>
                                <w:sz w:val="28"/>
                                <w:szCs w:val="28"/>
                                <w:lang w:val="en-US"/>
                              </w:rPr>
                            </w:pPr>
                            <w:r>
                              <w:rPr>
                                <w:rFonts w:hint="eastAsia" w:ascii="宋体" w:hAnsi="宋体" w:eastAsia="宋体" w:cs="宋体"/>
                                <w:color w:val="FF0000"/>
                                <w:kern w:val="2"/>
                                <w:sz w:val="28"/>
                                <w:szCs w:val="28"/>
                                <w:lang w:val="en-US" w:eastAsia="zh-CN" w:bidi="ar"/>
                              </w:rPr>
                              <w:t>项目总结报告模板</w:t>
                            </w:r>
                          </w:p>
                        </w:txbxContent>
                      </wps:txbx>
                      <wps:bodyPr upright="0"/>
                    </wps:wsp>
                  </a:graphicData>
                </a:graphic>
              </wp:anchor>
            </w:drawing>
          </mc:Choice>
          <mc:Fallback>
            <w:pict>
              <v:shape id="自选图形 2" o:spid="_x0000_s1026" o:spt="63" type="#_x0000_t63" style="position:absolute;left:0pt;margin-left:-148.7pt;margin-top:-480.15pt;height:84.7pt;width:195pt;z-index:251661312;mso-width-relative:page;mso-height-relative:page;" fillcolor="#FFFFFF" filled="t" stroked="t" coordsize="21600,21600" o:gfxdata="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8/fWNkAAAANAQAADwAAAAAAAAABACAAAAAiAAAAZHJz&#10;L2Rvd25yZXYueG1sUEsBAhQAFAAAAAgAh07iQAi6WbQ8AgAAkAQAAA4AAAAAAAAAAQAgAAAAKAEA&#10;AGRycy9lMm9Eb2MueG1sUEsFBgAAAAAGAAYAWQEAANYFAAAAAA==&#10;" adj="9753,26292">
                <v:fill on="t" focussize="0,0"/>
                <v:stroke color="#000000" joinstyle="miter"/>
                <v:imagedata o:title=""/>
                <o:lock v:ext="edit" aspectratio="f"/>
                <v:textbox style="mso-rotate-with-shape:t;">
                  <w:txbxContent>
                    <w:p>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宋体"/>
                          <w:color w:val="FF0000"/>
                          <w:sz w:val="28"/>
                          <w:szCs w:val="28"/>
                          <w:lang w:val="en-US"/>
                        </w:rPr>
                      </w:pPr>
                      <w:r>
                        <w:rPr>
                          <w:rFonts w:hint="eastAsia" w:ascii="宋体" w:hAnsi="宋体" w:eastAsia="宋体" w:cs="宋体"/>
                          <w:color w:val="FF0000"/>
                          <w:kern w:val="2"/>
                          <w:sz w:val="28"/>
                          <w:szCs w:val="28"/>
                          <w:lang w:val="en-US" w:eastAsia="zh-CN" w:bidi="ar"/>
                        </w:rPr>
                        <w:t>附录D</w:t>
                      </w:r>
                    </w:p>
                    <w:p>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宋体"/>
                          <w:color w:val="FF0000"/>
                          <w:sz w:val="28"/>
                          <w:szCs w:val="28"/>
                          <w:lang w:val="en-US"/>
                        </w:rPr>
                      </w:pPr>
                      <w:r>
                        <w:rPr>
                          <w:rFonts w:hint="eastAsia" w:ascii="宋体" w:hAnsi="宋体" w:eastAsia="宋体" w:cs="宋体"/>
                          <w:color w:val="FF0000"/>
                          <w:kern w:val="2"/>
                          <w:sz w:val="28"/>
                          <w:szCs w:val="28"/>
                          <w:lang w:val="en-US" w:eastAsia="zh-CN" w:bidi="ar"/>
                        </w:rPr>
                        <w:t>项目总结报告模板</w:t>
                      </w:r>
                    </w:p>
                  </w:txbxContent>
                </v:textbox>
              </v:shape>
            </w:pict>
          </mc:Fallback>
        </mc:AlternateContent>
      </w:r>
      <w:r>
        <w:rPr>
          <w:lang w:val="en-US"/>
        </w:rPr>
        <mc:AlternateContent>
          <mc:Choice Requires="wps">
            <w:drawing>
              <wp:anchor distT="0" distB="0" distL="114300" distR="114300" simplePos="0" relativeHeight="251662336" behindDoc="0" locked="0" layoutInCell="1" allowOverlap="1">
                <wp:simplePos x="0" y="0"/>
                <wp:positionH relativeFrom="column">
                  <wp:align>center</wp:align>
                </wp:positionH>
                <wp:positionV relativeFrom="paragraph">
                  <wp:posOffset>488315</wp:posOffset>
                </wp:positionV>
                <wp:extent cx="1747520" cy="635"/>
                <wp:effectExtent l="0" t="9525" r="5080" b="15240"/>
                <wp:wrapNone/>
                <wp:docPr id="8" name="自选图形 3"/>
                <wp:cNvGraphicFramePr/>
                <a:graphic xmlns:a="http://schemas.openxmlformats.org/drawingml/2006/main">
                  <a:graphicData uri="http://schemas.microsoft.com/office/word/2010/wordprocessingShape">
                    <wps:wsp>
                      <wps:cNvCnPr/>
                      <wps:spPr>
                        <a:xfrm>
                          <a:off x="0" y="0"/>
                          <a:ext cx="1747520" cy="635"/>
                        </a:xfrm>
                        <a:prstGeom prst="straightConnector1">
                          <a:avLst/>
                        </a:prstGeom>
                        <a:ln w="19050" cap="flat" cmpd="sng">
                          <a:solidFill>
                            <a:srgbClr val="000000"/>
                          </a:solidFill>
                          <a:prstDash val="solid"/>
                          <a:headEnd type="none" w="med" len="med"/>
                          <a:tailEnd type="none" w="med" len="med"/>
                        </a:ln>
                      </wps:spPr>
                      <wps:bodyPr/>
                    </wps:wsp>
                  </a:graphicData>
                </a:graphic>
              </wp:anchor>
            </w:drawing>
          </mc:Choice>
          <mc:Fallback>
            <w:pict>
              <v:shape id="自选图形 3" o:spid="_x0000_s1026" o:spt="32" type="#_x0000_t32" style="position:absolute;left:0pt;margin-top:38.45pt;height:0.05pt;width:137.6pt;mso-position-horizontal:center;z-index:251662336;mso-width-relative:page;mso-height-relative:page;" o:connectortype="straight" filled="f" stroked="t" coordsize="21600,21600" o:gfxdata="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vYR2ONUAAAAGAQAADwAAAAAAAAABACAAAAAiAAAAZHJzL2Rvd25yZXYueG1sUEsBAhQA&#10;FAAAAAgAh07iQBgj+5n1AQAA5gMAAA4AAAAAAAAAAQAgAAAAJAEAAGRycy9lMm9Eb2MueG1sUEsF&#10;BgAAAAAGAAYAWQEAAIsFAAAAAA==&#10;">
                <v:fill on="f" focussize="0,0"/>
                <v:stroke weight="1.5pt" color="#000000" joinstyle="round"/>
                <v:imagedata o:title=""/>
                <o:lock v:ext="edit" aspectratio="f"/>
              </v:shape>
            </w:pict>
          </mc:Fallback>
        </mc:AlternateContent>
      </w:r>
    </w:p>
    <w:p/>
    <w:sectPr>
      <w:footerReference r:id="rId12" w:type="default"/>
      <w:pgSz w:w="11906" w:h="16838"/>
      <w:pgMar w:top="1134" w:right="1134" w:bottom="1134" w:left="1418" w:header="851" w:footer="851" w:gutter="0"/>
      <w:pgNumType w:fmt="decimal"/>
      <w:cols w:space="720" w:num="1"/>
      <w:docGrid w:type="lines" w:linePitch="302" w:charSpace="9382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Arial Narrow">
    <w:panose1 w:val="020B0606020202030204"/>
    <w:charset w:val="00"/>
    <w:family w:val="swiss"/>
    <w:pitch w:val="default"/>
    <w:sig w:usb0="00000287" w:usb1="00000800" w:usb2="00000000" w:usb3="00000000" w:csb0="2000009F" w:csb1="DFD70000"/>
  </w:font>
  <w:font w:name="Cambria">
    <w:panose1 w:val="02040503050406030204"/>
    <w:charset w:val="00"/>
    <w:family w:val="roman"/>
    <w:pitch w:val="default"/>
    <w:sig w:usb0="E00006FF" w:usb1="420024FF" w:usb2="02000000" w:usb3="00000000" w:csb0="2000019F" w:csb1="00000000"/>
  </w:font>
  <w:font w:name="Palatino Linotype">
    <w:panose1 w:val="02040502050505030304"/>
    <w:charset w:val="00"/>
    <w:family w:val="roman"/>
    <w:pitch w:val="default"/>
    <w:sig w:usb0="E0000287" w:usb1="40000013" w:usb2="00000000" w:usb3="00000000" w:csb0="2000019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方正舒体">
    <w:panose1 w:val="02010601030101010101"/>
    <w:charset w:val="86"/>
    <w:family w:val="auto"/>
    <w:pitch w:val="default"/>
    <w:sig w:usb0="00000003"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Sylfaen">
    <w:panose1 w:val="010A0502050306030303"/>
    <w:charset w:val="00"/>
    <w:family w:val="auto"/>
    <w:pitch w:val="default"/>
    <w:sig w:usb0="04000687" w:usb1="00000000" w:usb2="00000000" w:usb3="00000000" w:csb0="2000009F" w:csb1="00000000"/>
  </w:font>
  <w:font w:name="Sitka Display">
    <w:panose1 w:val="02000505000000020004"/>
    <w:charset w:val="00"/>
    <w:family w:val="auto"/>
    <w:pitch w:val="default"/>
    <w:sig w:usb0="A00002EF" w:usb1="4000204B" w:usb2="00000000" w:usb3="00000000" w:csb0="2000019F" w:csb1="00000000"/>
  </w:font>
  <w:font w:name="Viner Hand ITC">
    <w:panose1 w:val="03070502030502020203"/>
    <w:charset w:val="00"/>
    <w:family w:val="auto"/>
    <w:pitch w:val="default"/>
    <w:sig w:usb0="00000003" w:usb1="00000000" w:usb2="00000000" w:usb3="00000000" w:csb0="20000001" w:csb1="00000000"/>
  </w:font>
  <w:font w:name="Tw Cen MT Condensed">
    <w:panose1 w:val="020B0606020104020203"/>
    <w:charset w:val="00"/>
    <w:family w:val="auto"/>
    <w:pitch w:val="default"/>
    <w:sig w:usb0="00000003" w:usb1="00000000" w:usb2="00000000" w:usb3="00000000" w:csb0="20000003" w:csb1="00000000"/>
  </w:font>
  <w:font w:name="Symbol">
    <w:panose1 w:val="05050102010706020507"/>
    <w:charset w:val="00"/>
    <w:family w:val="auto"/>
    <w:pitch w:val="default"/>
    <w:sig w:usb0="00000000" w:usb1="00000000" w:usb2="00000000" w:usb3="00000000" w:csb0="80000000" w:csb1="00000000"/>
  </w:font>
  <w:font w:name="Sitka Small">
    <w:panose1 w:val="02000505000000020004"/>
    <w:charset w:val="00"/>
    <w:family w:val="auto"/>
    <w:pitch w:val="default"/>
    <w:sig w:usb0="A00002EF" w:usb1="4000204B" w:usb2="00000000" w:usb3="00000000" w:csb0="2000019F" w:csb1="00000000"/>
  </w:font>
  <w:font w:name="Vivaldi">
    <w:panose1 w:val="03020602050506090804"/>
    <w:charset w:val="00"/>
    <w:family w:val="auto"/>
    <w:pitch w:val="default"/>
    <w:sig w:usb0="00000003" w:usb1="00000000" w:usb2="00000000" w:usb3="00000000" w:csb0="20000001" w:csb1="00000000"/>
  </w:font>
  <w:font w:name="Vladimir Script">
    <w:panose1 w:val="03050402040407070305"/>
    <w:charset w:val="00"/>
    <w:family w:val="auto"/>
    <w:pitch w:val="default"/>
    <w:sig w:usb0="00000003" w:usb1="00000000" w:usb2="00000000" w:usb3="00000000" w:csb0="20000001" w:csb1="00000000"/>
  </w:font>
  <w:font w:name="Sitka Heading">
    <w:panose1 w:val="02000505000000020004"/>
    <w:charset w:val="00"/>
    <w:family w:val="auto"/>
    <w:pitch w:val="default"/>
    <w:sig w:usb0="A00002EF" w:usb1="4000204B" w:usb2="00000000" w:usb3="00000000" w:csb0="2000019F" w:csb1="00000000"/>
  </w:font>
  <w:font w:name="Tw Cen MT Condensed Extra Bold">
    <w:panose1 w:val="020B0803020202020204"/>
    <w:charset w:val="00"/>
    <w:family w:val="auto"/>
    <w:pitch w:val="default"/>
    <w:sig w:usb0="00000003" w:usb1="00000000" w:usb2="00000000" w:usb3="00000000" w:csb0="20000003" w:csb1="00000000"/>
  </w:font>
  <w:font w:name="Ravie">
    <w:panose1 w:val="04040805050809020602"/>
    <w:charset w:val="00"/>
    <w:family w:val="auto"/>
    <w:pitch w:val="default"/>
    <w:sig w:usb0="00000003" w:usb1="00000000" w:usb2="00000000" w:usb3="00000000" w:csb0="20000001" w:csb1="00000000"/>
  </w:font>
  <w:font w:name="Chiller">
    <w:panose1 w:val="04020404031007020602"/>
    <w:charset w:val="00"/>
    <w:family w:val="auto"/>
    <w:pitch w:val="default"/>
    <w:sig w:usb0="00000003" w:usb1="00000000" w:usb2="00000000" w:usb3="00000000" w:csb0="20000001" w:csb1="00000000"/>
  </w:font>
  <w:font w:name="Wingdings 3">
    <w:panose1 w:val="05040102010807070707"/>
    <w:charset w:val="00"/>
    <w:family w:val="auto"/>
    <w:pitch w:val="default"/>
    <w:sig w:usb0="00000000" w:usb1="00000000" w:usb2="00000000" w:usb3="00000000" w:csb0="80000000" w:csb1="00000000"/>
  </w:font>
  <w:font w:name="Wingdings 2">
    <w:panose1 w:val="05020102010507070707"/>
    <w:charset w:val="00"/>
    <w:family w:val="auto"/>
    <w:pitch w:val="default"/>
    <w:sig w:usb0="00000000" w:usb1="00000000" w:usb2="00000000" w:usb3="00000000" w:csb0="80000000" w:csb1="00000000"/>
  </w:font>
  <w:font w:name="Trebuchet MS">
    <w:panose1 w:val="020B0603020202020204"/>
    <w:charset w:val="00"/>
    <w:family w:val="auto"/>
    <w:pitch w:val="default"/>
    <w:sig w:usb0="00000687" w:usb1="00000000" w:usb2="00000000" w:usb3="00000000" w:csb0="200000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宋体">
    <w:panose1 w:val="02010600030101010101"/>
    <w:charset w:val="86"/>
    <w:family w:val="auto"/>
    <w:pitch w:val="variable"/>
    <w:sig w:usb0="000000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kern w:val="0"/>
      </w:rPr>
    </w:pPr>
    <w:r>
      <w:rPr>
        <w:rFonts w:hint="eastAsia"/>
        <w:kern w:val="0"/>
      </w:rPr>
      <w:t>广东明阳风电技术有限公司第 2 页共 2 页</w:t>
    </w:r>
  </w:p>
  <w:p>
    <w:pPr>
      <w:pStyle w:val="14"/>
      <w:jc w:val="both"/>
    </w:pPr>
    <w:r>
      <w:rPr>
        <w:rFonts w:hint="eastAsia"/>
        <w:kern w:val="0"/>
      </w:rPr>
      <w:t>黑龙江省中山市火炬开发区建业路 528437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Arial Narrow" w:hAnsi="Arial Narrow"/>
        <w:sz w:val="21"/>
        <w:szCs w:val="21"/>
      </w:rPr>
    </w:pPr>
    <w:r>
      <w:rPr>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4"/>
                          </w:pPr>
                          <w:r>
                            <w:rPr>
                              <w:sz w:val="21"/>
                              <w:szCs w:val="21"/>
                            </w:rPr>
                            <w:t>第</w:t>
                          </w:r>
                          <w:r>
                            <w:t xml:space="preserve">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PAGE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4</w:t>
                          </w:r>
                          <w:r>
                            <w:rPr>
                              <w:rFonts w:hint="default" w:ascii="Arial Narrow" w:hAnsi="Arial Narrow" w:cs="Arial Narrow"/>
                              <w:sz w:val="21"/>
                              <w:szCs w:val="21"/>
                            </w:rPr>
                            <w:fldChar w:fldCharType="end"/>
                          </w:r>
                          <w:r>
                            <w:rPr>
                              <w:rFonts w:hint="default" w:ascii="Arial Narrow" w:hAnsi="Arial Narrow" w:cs="Arial Narrow"/>
                              <w:sz w:val="21"/>
                              <w:szCs w:val="21"/>
                            </w:rPr>
                            <w:t xml:space="preserve"> </w:t>
                          </w:r>
                          <w:r>
                            <w:rPr>
                              <w:sz w:val="21"/>
                              <w:szCs w:val="21"/>
                            </w:rPr>
                            <w:t xml:space="preserve">页 共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NUMPAGES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27</w:t>
                          </w:r>
                          <w:r>
                            <w:rPr>
                              <w:rFonts w:hint="default" w:ascii="Arial Narrow" w:hAnsi="Arial Narrow" w:cs="Arial Narrow"/>
                              <w:sz w:val="21"/>
                              <w:szCs w:val="21"/>
                            </w:rPr>
                            <w:fldChar w:fldCharType="end"/>
                          </w:r>
                          <w:r>
                            <w:rPr>
                              <w:sz w:val="21"/>
                              <w:szCs w:val="21"/>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fyKa93AIAACQGAAAOAAAAAAAAAAEAIAAAAB8BAABkcnMvZTJvRG9jLnhtbFBLBQYA&#10;AAAABgAGAFkBAABtBgAAAAA=&#10;">
              <v:fill on="f" focussize="0,0"/>
              <v:stroke on="f" weight="0.5pt"/>
              <v:imagedata o:title=""/>
              <o:lock v:ext="edit" aspectratio="f"/>
              <v:textbox inset="0mm,0mm,0mm,0mm" style="mso-fit-shape-to-text:t;">
                <w:txbxContent>
                  <w:p>
                    <w:pPr>
                      <w:pStyle w:val="14"/>
                    </w:pPr>
                    <w:r>
                      <w:rPr>
                        <w:sz w:val="21"/>
                        <w:szCs w:val="21"/>
                      </w:rPr>
                      <w:t>第</w:t>
                    </w:r>
                    <w:r>
                      <w:t xml:space="preserve">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PAGE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4</w:t>
                    </w:r>
                    <w:r>
                      <w:rPr>
                        <w:rFonts w:hint="default" w:ascii="Arial Narrow" w:hAnsi="Arial Narrow" w:cs="Arial Narrow"/>
                        <w:sz w:val="21"/>
                        <w:szCs w:val="21"/>
                      </w:rPr>
                      <w:fldChar w:fldCharType="end"/>
                    </w:r>
                    <w:r>
                      <w:rPr>
                        <w:rFonts w:hint="default" w:ascii="Arial Narrow" w:hAnsi="Arial Narrow" w:cs="Arial Narrow"/>
                        <w:sz w:val="21"/>
                        <w:szCs w:val="21"/>
                      </w:rPr>
                      <w:t xml:space="preserve"> </w:t>
                    </w:r>
                    <w:r>
                      <w:rPr>
                        <w:sz w:val="21"/>
                        <w:szCs w:val="21"/>
                      </w:rPr>
                      <w:t xml:space="preserve">页 共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NUMPAGES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27</w:t>
                    </w:r>
                    <w:r>
                      <w:rPr>
                        <w:rFonts w:hint="default" w:ascii="Arial Narrow" w:hAnsi="Arial Narrow" w:cs="Arial Narrow"/>
                        <w:sz w:val="21"/>
                        <w:szCs w:val="21"/>
                      </w:rPr>
                      <w:fldChar w:fldCharType="end"/>
                    </w:r>
                    <w:r>
                      <w:rPr>
                        <w:sz w:val="21"/>
                        <w:szCs w:val="21"/>
                      </w:rPr>
                      <w:t xml:space="preserve"> 页</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Arial Narrow" w:hAnsi="Arial Narrow"/>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4"/>
                          </w:pPr>
                          <w:r>
                            <w:rPr>
                              <w:sz w:val="21"/>
                              <w:szCs w:val="21"/>
                            </w:rPr>
                            <w:t>第</w:t>
                          </w:r>
                          <w:r>
                            <w:t xml:space="preserve"> </w:t>
                          </w:r>
                          <w:r>
                            <w:rPr>
                              <w:rFonts w:hint="default" w:ascii="Arial Narrow" w:hAnsi="Arial Narrow" w:cs="Arial Narrow"/>
                              <w:b w:val="0"/>
                              <w:bCs w:val="0"/>
                              <w:i w:val="0"/>
                              <w:iCs w:val="0"/>
                              <w:sz w:val="21"/>
                              <w:szCs w:val="21"/>
                            </w:rPr>
                            <w:fldChar w:fldCharType="begin"/>
                          </w:r>
                          <w:r>
                            <w:rPr>
                              <w:rFonts w:hint="default" w:ascii="Arial Narrow" w:hAnsi="Arial Narrow" w:cs="Arial Narrow"/>
                              <w:b w:val="0"/>
                              <w:bCs w:val="0"/>
                              <w:i w:val="0"/>
                              <w:iCs w:val="0"/>
                              <w:sz w:val="21"/>
                              <w:szCs w:val="21"/>
                            </w:rPr>
                            <w:instrText xml:space="preserve"> PAGE  \* MERGEFORMAT </w:instrText>
                          </w:r>
                          <w:r>
                            <w:rPr>
                              <w:rFonts w:hint="default" w:ascii="Arial Narrow" w:hAnsi="Arial Narrow" w:cs="Arial Narrow"/>
                              <w:b w:val="0"/>
                              <w:bCs w:val="0"/>
                              <w:i w:val="0"/>
                              <w:iCs w:val="0"/>
                              <w:sz w:val="21"/>
                              <w:szCs w:val="21"/>
                            </w:rPr>
                            <w:fldChar w:fldCharType="separate"/>
                          </w:r>
                          <w:r>
                            <w:rPr>
                              <w:rFonts w:hint="default" w:ascii="Arial Narrow" w:hAnsi="Arial Narrow" w:cs="Arial Narrow"/>
                              <w:b w:val="0"/>
                              <w:bCs w:val="0"/>
                              <w:i w:val="0"/>
                              <w:iCs w:val="0"/>
                              <w:sz w:val="21"/>
                              <w:szCs w:val="21"/>
                            </w:rPr>
                            <w:t>1</w:t>
                          </w:r>
                          <w:r>
                            <w:rPr>
                              <w:rFonts w:hint="default" w:ascii="Arial Narrow" w:hAnsi="Arial Narrow" w:cs="Arial Narrow"/>
                              <w:b w:val="0"/>
                              <w:bCs w:val="0"/>
                              <w:i w:val="0"/>
                              <w:iCs w:val="0"/>
                              <w:sz w:val="21"/>
                              <w:szCs w:val="21"/>
                            </w:rPr>
                            <w:fldChar w:fldCharType="end"/>
                          </w:r>
                          <w:r>
                            <w:t xml:space="preserve"> </w:t>
                          </w:r>
                          <w:r>
                            <w:rPr>
                              <w:sz w:val="21"/>
                              <w:szCs w:val="21"/>
                            </w:rPr>
                            <w:t>页 共</w:t>
                          </w:r>
                          <w:r>
                            <w:t xml:space="preserve"> </w:t>
                          </w:r>
                          <w:r>
                            <w:rPr>
                              <w:rFonts w:hint="default" w:ascii="Arial Narrow" w:hAnsi="Arial Narrow" w:cs="Arial Narrow"/>
                              <w:b w:val="0"/>
                              <w:bCs w:val="0"/>
                              <w:i w:val="0"/>
                              <w:iCs w:val="0"/>
                              <w:sz w:val="21"/>
                              <w:szCs w:val="21"/>
                            </w:rPr>
                            <w:fldChar w:fldCharType="begin"/>
                          </w:r>
                          <w:r>
                            <w:rPr>
                              <w:rFonts w:hint="default" w:ascii="Arial Narrow" w:hAnsi="Arial Narrow" w:cs="Arial Narrow"/>
                              <w:b w:val="0"/>
                              <w:bCs w:val="0"/>
                              <w:i w:val="0"/>
                              <w:iCs w:val="0"/>
                              <w:sz w:val="21"/>
                              <w:szCs w:val="21"/>
                            </w:rPr>
                            <w:instrText xml:space="preserve"> NUMPAGES  \* MERGEFORMAT </w:instrText>
                          </w:r>
                          <w:r>
                            <w:rPr>
                              <w:rFonts w:hint="default" w:ascii="Arial Narrow" w:hAnsi="Arial Narrow" w:cs="Arial Narrow"/>
                              <w:b w:val="0"/>
                              <w:bCs w:val="0"/>
                              <w:i w:val="0"/>
                              <w:iCs w:val="0"/>
                              <w:sz w:val="21"/>
                              <w:szCs w:val="21"/>
                            </w:rPr>
                            <w:fldChar w:fldCharType="separate"/>
                          </w:r>
                          <w:r>
                            <w:rPr>
                              <w:rFonts w:hint="default" w:ascii="Arial Narrow" w:hAnsi="Arial Narrow" w:cs="Arial Narrow"/>
                              <w:b w:val="0"/>
                              <w:bCs w:val="0"/>
                              <w:i w:val="0"/>
                              <w:iCs w:val="0"/>
                              <w:sz w:val="21"/>
                              <w:szCs w:val="21"/>
                            </w:rPr>
                            <w:t>27</w:t>
                          </w:r>
                          <w:r>
                            <w:rPr>
                              <w:rFonts w:hint="default" w:ascii="Arial Narrow" w:hAnsi="Arial Narrow" w:cs="Arial Narrow"/>
                              <w:b w:val="0"/>
                              <w:bCs w:val="0"/>
                              <w:i w:val="0"/>
                              <w:iCs w:val="0"/>
                              <w:sz w:val="21"/>
                              <w:szCs w:val="21"/>
                            </w:rPr>
                            <w:fldChar w:fldCharType="end"/>
                          </w:r>
                          <w:r>
                            <w:t xml:space="preserve"> </w:t>
                          </w:r>
                          <w:r>
                            <w:rPr>
                              <w:sz w:val="21"/>
                              <w:szCs w:val="21"/>
                            </w:rPr>
                            <w:t>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LilsvdAgAAJAYAAA4AAABkcnMvZTJvRG9jLnhtbK1US27bMBDdF+gd&#10;CO4VSbbi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UuKWy90CAAAkBgAADgAAAAAAAAABACAAAAAfAQAAZHJzL2Uyb0RvYy54bWxQSwUG&#10;AAAAAAYABgBZAQAAbgYAAAAA&#10;">
              <v:fill on="f" focussize="0,0"/>
              <v:stroke on="f" weight="0.5pt"/>
              <v:imagedata o:title=""/>
              <o:lock v:ext="edit" aspectratio="f"/>
              <v:textbox inset="0mm,0mm,0mm,0mm" style="mso-fit-shape-to-text:t;">
                <w:txbxContent>
                  <w:p>
                    <w:pPr>
                      <w:pStyle w:val="14"/>
                    </w:pPr>
                    <w:r>
                      <w:rPr>
                        <w:sz w:val="21"/>
                        <w:szCs w:val="21"/>
                      </w:rPr>
                      <w:t>第</w:t>
                    </w:r>
                    <w:r>
                      <w:t xml:space="preserve"> </w:t>
                    </w:r>
                    <w:r>
                      <w:rPr>
                        <w:rFonts w:hint="default" w:ascii="Arial Narrow" w:hAnsi="Arial Narrow" w:cs="Arial Narrow"/>
                        <w:b w:val="0"/>
                        <w:bCs w:val="0"/>
                        <w:i w:val="0"/>
                        <w:iCs w:val="0"/>
                        <w:sz w:val="21"/>
                        <w:szCs w:val="21"/>
                      </w:rPr>
                      <w:fldChar w:fldCharType="begin"/>
                    </w:r>
                    <w:r>
                      <w:rPr>
                        <w:rFonts w:hint="default" w:ascii="Arial Narrow" w:hAnsi="Arial Narrow" w:cs="Arial Narrow"/>
                        <w:b w:val="0"/>
                        <w:bCs w:val="0"/>
                        <w:i w:val="0"/>
                        <w:iCs w:val="0"/>
                        <w:sz w:val="21"/>
                        <w:szCs w:val="21"/>
                      </w:rPr>
                      <w:instrText xml:space="preserve"> PAGE  \* MERGEFORMAT </w:instrText>
                    </w:r>
                    <w:r>
                      <w:rPr>
                        <w:rFonts w:hint="default" w:ascii="Arial Narrow" w:hAnsi="Arial Narrow" w:cs="Arial Narrow"/>
                        <w:b w:val="0"/>
                        <w:bCs w:val="0"/>
                        <w:i w:val="0"/>
                        <w:iCs w:val="0"/>
                        <w:sz w:val="21"/>
                        <w:szCs w:val="21"/>
                      </w:rPr>
                      <w:fldChar w:fldCharType="separate"/>
                    </w:r>
                    <w:r>
                      <w:rPr>
                        <w:rFonts w:hint="default" w:ascii="Arial Narrow" w:hAnsi="Arial Narrow" w:cs="Arial Narrow"/>
                        <w:b w:val="0"/>
                        <w:bCs w:val="0"/>
                        <w:i w:val="0"/>
                        <w:iCs w:val="0"/>
                        <w:sz w:val="21"/>
                        <w:szCs w:val="21"/>
                      </w:rPr>
                      <w:t>1</w:t>
                    </w:r>
                    <w:r>
                      <w:rPr>
                        <w:rFonts w:hint="default" w:ascii="Arial Narrow" w:hAnsi="Arial Narrow" w:cs="Arial Narrow"/>
                        <w:b w:val="0"/>
                        <w:bCs w:val="0"/>
                        <w:i w:val="0"/>
                        <w:iCs w:val="0"/>
                        <w:sz w:val="21"/>
                        <w:szCs w:val="21"/>
                      </w:rPr>
                      <w:fldChar w:fldCharType="end"/>
                    </w:r>
                    <w:r>
                      <w:t xml:space="preserve"> </w:t>
                    </w:r>
                    <w:r>
                      <w:rPr>
                        <w:sz w:val="21"/>
                        <w:szCs w:val="21"/>
                      </w:rPr>
                      <w:t>页 共</w:t>
                    </w:r>
                    <w:r>
                      <w:t xml:space="preserve"> </w:t>
                    </w:r>
                    <w:r>
                      <w:rPr>
                        <w:rFonts w:hint="default" w:ascii="Arial Narrow" w:hAnsi="Arial Narrow" w:cs="Arial Narrow"/>
                        <w:b w:val="0"/>
                        <w:bCs w:val="0"/>
                        <w:i w:val="0"/>
                        <w:iCs w:val="0"/>
                        <w:sz w:val="21"/>
                        <w:szCs w:val="21"/>
                      </w:rPr>
                      <w:fldChar w:fldCharType="begin"/>
                    </w:r>
                    <w:r>
                      <w:rPr>
                        <w:rFonts w:hint="default" w:ascii="Arial Narrow" w:hAnsi="Arial Narrow" w:cs="Arial Narrow"/>
                        <w:b w:val="0"/>
                        <w:bCs w:val="0"/>
                        <w:i w:val="0"/>
                        <w:iCs w:val="0"/>
                        <w:sz w:val="21"/>
                        <w:szCs w:val="21"/>
                      </w:rPr>
                      <w:instrText xml:space="preserve"> NUMPAGES  \* MERGEFORMAT </w:instrText>
                    </w:r>
                    <w:r>
                      <w:rPr>
                        <w:rFonts w:hint="default" w:ascii="Arial Narrow" w:hAnsi="Arial Narrow" w:cs="Arial Narrow"/>
                        <w:b w:val="0"/>
                        <w:bCs w:val="0"/>
                        <w:i w:val="0"/>
                        <w:iCs w:val="0"/>
                        <w:sz w:val="21"/>
                        <w:szCs w:val="21"/>
                      </w:rPr>
                      <w:fldChar w:fldCharType="separate"/>
                    </w:r>
                    <w:r>
                      <w:rPr>
                        <w:rFonts w:hint="default" w:ascii="Arial Narrow" w:hAnsi="Arial Narrow" w:cs="Arial Narrow"/>
                        <w:b w:val="0"/>
                        <w:bCs w:val="0"/>
                        <w:i w:val="0"/>
                        <w:iCs w:val="0"/>
                        <w:sz w:val="21"/>
                        <w:szCs w:val="21"/>
                      </w:rPr>
                      <w:t>27</w:t>
                    </w:r>
                    <w:r>
                      <w:rPr>
                        <w:rFonts w:hint="default" w:ascii="Arial Narrow" w:hAnsi="Arial Narrow" w:cs="Arial Narrow"/>
                        <w:b w:val="0"/>
                        <w:bCs w:val="0"/>
                        <w:i w:val="0"/>
                        <w:iCs w:val="0"/>
                        <w:sz w:val="21"/>
                        <w:szCs w:val="21"/>
                      </w:rPr>
                      <w:fldChar w:fldCharType="end"/>
                    </w:r>
                    <w:r>
                      <w:t xml:space="preserve"> </w:t>
                    </w:r>
                    <w:r>
                      <w:rPr>
                        <w:sz w:val="21"/>
                        <w:szCs w:val="21"/>
                      </w:rPr>
                      <w:t>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rPr>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4"/>
      </w:rPr>
    </w:pPr>
    <w:r>
      <w:fldChar w:fldCharType="begin"/>
    </w:r>
    <w:r>
      <w:rPr>
        <w:rStyle w:val="24"/>
      </w:rPr>
      <w:instrText xml:space="preserve">PAGE  </w:instrText>
    </w:r>
    <w:r>
      <w:fldChar w:fldCharType="separate"/>
    </w:r>
    <w:r>
      <w:rPr>
        <w:rStyle w:val="24"/>
      </w:rPr>
      <w:t>2</w:t>
    </w:r>
    <w:r>
      <w:fldChar w:fldCharType="end"/>
    </w:r>
  </w:p>
  <w:p>
    <w:pPr>
      <w:pStyle w:val="1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4987"/>
      <w:gridCol w:w="1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2167" w:type="dxa"/>
          <w:vMerge w:val="restart"/>
          <w:vAlign w:val="center"/>
        </w:tcPr>
        <w:p>
          <w:pPr>
            <w:pStyle w:val="15"/>
            <w:pBdr>
              <w:bottom w:val="none" w:color="auto" w:sz="0" w:space="0"/>
            </w:pBdr>
            <w:rPr>
              <w:rFonts w:ascii="Arial Narrow" w:hAnsi="Arial Narrow"/>
              <w:b/>
              <w:sz w:val="21"/>
            </w:rPr>
          </w:pPr>
          <w:r>
            <w:drawing>
              <wp:inline distT="0" distB="0" distL="0" distR="0">
                <wp:extent cx="1025525" cy="666750"/>
                <wp:effectExtent l="0" t="0" r="3175" b="0"/>
                <wp:docPr id="7" name="图片 7" descr="C:\Users\A03176\Desktop\01.png"/>
                <wp:cNvGraphicFramePr/>
                <a:graphic xmlns:a="http://schemas.openxmlformats.org/drawingml/2006/main">
                  <a:graphicData uri="http://schemas.openxmlformats.org/drawingml/2006/picture">
                    <pic:pic xmlns:pic="http://schemas.openxmlformats.org/drawingml/2006/picture">
                      <pic:nvPicPr>
                        <pic:cNvPr id="7" name="图片 7" descr="C:\Users\A03176\Desktop\01.png"/>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027747" cy="668655"/>
                        </a:xfrm>
                        <a:prstGeom prst="rect">
                          <a:avLst/>
                        </a:prstGeom>
                        <a:noFill/>
                        <a:ln>
                          <a:noFill/>
                        </a:ln>
                      </pic:spPr>
                    </pic:pic>
                  </a:graphicData>
                </a:graphic>
              </wp:inline>
            </w:drawing>
          </w:r>
        </w:p>
      </w:tc>
      <w:tc>
        <w:tcPr>
          <w:tcW w:w="4987" w:type="dxa"/>
          <w:vMerge w:val="restart"/>
          <w:vAlign w:val="center"/>
        </w:tcPr>
        <w:p>
          <w:pPr>
            <w:jc w:val="center"/>
            <w:rPr>
              <w:rFonts w:ascii="Arial Narrow" w:hAnsi="Arial Narrow" w:cs="Arial"/>
              <w:b/>
              <w:sz w:val="28"/>
              <w:szCs w:val="28"/>
            </w:rPr>
          </w:pPr>
          <w:r>
            <w:rPr>
              <w:rFonts w:hint="eastAsia" w:ascii="Arial Narrow" w:hAnsi="Arial Narrow" w:cs="Arial"/>
              <w:b/>
              <w:sz w:val="28"/>
              <w:szCs w:val="28"/>
            </w:rPr>
            <w:t>智慧风场综合运营管理平台</w:t>
          </w:r>
        </w:p>
        <w:p>
          <w:pPr>
            <w:jc w:val="center"/>
            <w:rPr>
              <w:rFonts w:ascii="Arial Narrow" w:hAnsi="Arial Narrow" w:cs="Arial"/>
              <w:b/>
              <w:sz w:val="28"/>
              <w:szCs w:val="28"/>
            </w:rPr>
          </w:pPr>
          <w:r>
            <w:rPr>
              <w:rFonts w:hint="eastAsia" w:ascii="Arial Narrow" w:hAnsi="Arial Narrow" w:cs="Arial"/>
              <w:b/>
              <w:sz w:val="28"/>
              <w:szCs w:val="28"/>
            </w:rPr>
            <w:t>算法理论手册</w:t>
          </w:r>
        </w:p>
      </w:tc>
      <w:tc>
        <w:tcPr>
          <w:tcW w:w="1766" w:type="dxa"/>
          <w:vAlign w:val="center"/>
        </w:tcPr>
        <w:p>
          <w:pPr>
            <w:pStyle w:val="15"/>
            <w:pBdr>
              <w:bottom w:val="none" w:color="auto" w:sz="0" w:space="0"/>
            </w:pBdr>
            <w:spacing w:line="320" w:lineRule="exact"/>
            <w:rPr>
              <w:rFonts w:ascii="Arial Narrow" w:hAnsi="Arial Narrow"/>
              <w:b/>
              <w:sz w:val="21"/>
              <w:szCs w:val="18"/>
            </w:rPr>
          </w:pPr>
          <w:r>
            <w:rPr>
              <w:rFonts w:ascii="Arial Narrow" w:hAnsi="Arial Narrow"/>
              <w:b/>
              <w:sz w:val="21"/>
              <w:szCs w:val="18"/>
            </w:rPr>
            <w:t>M0B00018299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2167" w:type="dxa"/>
          <w:vMerge w:val="continue"/>
          <w:vAlign w:val="center"/>
        </w:tcPr>
        <w:p>
          <w:pPr>
            <w:pStyle w:val="15"/>
            <w:pBdr>
              <w:bottom w:val="none" w:color="auto" w:sz="0" w:space="0"/>
            </w:pBdr>
            <w:rPr>
              <w:rFonts w:ascii="Arial Narrow" w:hAnsi="Arial Narrow"/>
              <w:b/>
              <w:sz w:val="21"/>
            </w:rPr>
          </w:pPr>
        </w:p>
      </w:tc>
      <w:tc>
        <w:tcPr>
          <w:tcW w:w="4987" w:type="dxa"/>
          <w:vMerge w:val="continue"/>
          <w:vAlign w:val="center"/>
        </w:tcPr>
        <w:p>
          <w:pPr>
            <w:spacing w:before="120" w:beforeLines="50" w:line="360" w:lineRule="auto"/>
            <w:jc w:val="center"/>
            <w:rPr>
              <w:rFonts w:ascii="Arial Narrow" w:hAnsi="Arial Narrow"/>
              <w:b/>
              <w:szCs w:val="28"/>
            </w:rPr>
          </w:pPr>
        </w:p>
      </w:tc>
      <w:tc>
        <w:tcPr>
          <w:tcW w:w="1766" w:type="dxa"/>
          <w:vAlign w:val="center"/>
        </w:tcPr>
        <w:p>
          <w:pPr>
            <w:pStyle w:val="15"/>
            <w:pBdr>
              <w:bottom w:val="none" w:color="auto" w:sz="0" w:space="0"/>
            </w:pBdr>
            <w:spacing w:line="320" w:lineRule="exact"/>
            <w:rPr>
              <w:rFonts w:ascii="Arial Narrow" w:hAnsi="Arial Narrow"/>
              <w:b/>
              <w:sz w:val="21"/>
              <w:szCs w:val="18"/>
            </w:rPr>
          </w:pPr>
          <w:r>
            <w:rPr>
              <w:rFonts w:hint="eastAsia" w:ascii="Arial Narrow" w:hAnsi="Arial Narrow"/>
              <w:b/>
              <w:sz w:val="21"/>
              <w:szCs w:val="18"/>
            </w:rPr>
            <w:t>A</w:t>
          </w:r>
        </w:p>
      </w:tc>
    </w:tr>
  </w:tbl>
  <w:p>
    <w:pPr>
      <w:pStyle w:val="15"/>
      <w:pBdr>
        <w:bottom w:val="none" w:color="auto" w:sz="0" w:space="0"/>
      </w:pBdr>
      <w:spacing w:line="20" w:lineRule="exact"/>
      <w:jc w:val="both"/>
      <w:rPr>
        <w:szCs w:val="21"/>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002A15"/>
    <w:multiLevelType w:val="multilevel"/>
    <w:tmpl w:val="04002A15"/>
    <w:lvl w:ilvl="0" w:tentative="0">
      <w:start w:val="1"/>
      <w:numFmt w:val="decimal"/>
      <w:suff w:val="space"/>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4B26877"/>
    <w:multiLevelType w:val="multilevel"/>
    <w:tmpl w:val="24B26877"/>
    <w:lvl w:ilvl="0" w:tentative="0">
      <w:start w:val="1"/>
      <w:numFmt w:val="decimal"/>
      <w:suff w:val="space"/>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3CAD7611"/>
    <w:multiLevelType w:val="multilevel"/>
    <w:tmpl w:val="3CAD761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
    <w:nsid w:val="563E598E"/>
    <w:multiLevelType w:val="multilevel"/>
    <w:tmpl w:val="563E598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577207B9"/>
    <w:multiLevelType w:val="multilevel"/>
    <w:tmpl w:val="577207B9"/>
    <w:lvl w:ilvl="0" w:tentative="0">
      <w:start w:val="1"/>
      <w:numFmt w:val="decimal"/>
      <w:suff w:val="space"/>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60E74C13"/>
    <w:multiLevelType w:val="multilevel"/>
    <w:tmpl w:val="60E74C1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1"/>
  </w:num>
  <w:num w:numId="2">
    <w:abstractNumId w:val="4"/>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420"/>
  <w:drawingGridHorizontalSpacing w:val="334"/>
  <w:drawingGridVerticalSpacing w:val="151"/>
  <w:displayHorizontalDrawingGridEvery w:val="1"/>
  <w:displayVerticalDrawingGridEvery w:val="1"/>
  <w:characterSpacingControl w:val="compressPunctuation"/>
  <w:doNotValidateAgainstSchema/>
  <w:doNotDemarcateInvalidXml/>
  <w:compat>
    <w:spaceForUL/>
    <w:balanceSingleByteDoubleByteWidth/>
    <w:doNotLeaveBackslashAlon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06B"/>
    <w:rsid w:val="000009D9"/>
    <w:rsid w:val="00001965"/>
    <w:rsid w:val="000021E0"/>
    <w:rsid w:val="00002E9C"/>
    <w:rsid w:val="000040C6"/>
    <w:rsid w:val="0000424E"/>
    <w:rsid w:val="00004BE3"/>
    <w:rsid w:val="000056AE"/>
    <w:rsid w:val="0000594E"/>
    <w:rsid w:val="000065C4"/>
    <w:rsid w:val="000069A5"/>
    <w:rsid w:val="00006A71"/>
    <w:rsid w:val="00006AEF"/>
    <w:rsid w:val="00006CF2"/>
    <w:rsid w:val="0000716E"/>
    <w:rsid w:val="00011B87"/>
    <w:rsid w:val="00012312"/>
    <w:rsid w:val="00012627"/>
    <w:rsid w:val="00013CD8"/>
    <w:rsid w:val="0001461F"/>
    <w:rsid w:val="0001559C"/>
    <w:rsid w:val="00017778"/>
    <w:rsid w:val="00017C09"/>
    <w:rsid w:val="00021FD4"/>
    <w:rsid w:val="00022528"/>
    <w:rsid w:val="00023069"/>
    <w:rsid w:val="000237E1"/>
    <w:rsid w:val="00023A03"/>
    <w:rsid w:val="00023BCF"/>
    <w:rsid w:val="0002447F"/>
    <w:rsid w:val="000259CA"/>
    <w:rsid w:val="00026276"/>
    <w:rsid w:val="0002671C"/>
    <w:rsid w:val="00026DE7"/>
    <w:rsid w:val="0002727B"/>
    <w:rsid w:val="0002779F"/>
    <w:rsid w:val="00030CF9"/>
    <w:rsid w:val="000331FE"/>
    <w:rsid w:val="00033826"/>
    <w:rsid w:val="00034544"/>
    <w:rsid w:val="00034E67"/>
    <w:rsid w:val="0003567C"/>
    <w:rsid w:val="0003577B"/>
    <w:rsid w:val="00040A6B"/>
    <w:rsid w:val="00041012"/>
    <w:rsid w:val="000418B0"/>
    <w:rsid w:val="00042704"/>
    <w:rsid w:val="00042789"/>
    <w:rsid w:val="00042F33"/>
    <w:rsid w:val="00042F62"/>
    <w:rsid w:val="00044F1F"/>
    <w:rsid w:val="0004534C"/>
    <w:rsid w:val="000455A9"/>
    <w:rsid w:val="000503D8"/>
    <w:rsid w:val="00051C2D"/>
    <w:rsid w:val="00052FBF"/>
    <w:rsid w:val="0005309D"/>
    <w:rsid w:val="0005411A"/>
    <w:rsid w:val="000542F3"/>
    <w:rsid w:val="00054DF7"/>
    <w:rsid w:val="00055450"/>
    <w:rsid w:val="00056AE0"/>
    <w:rsid w:val="00056CFE"/>
    <w:rsid w:val="00056F2F"/>
    <w:rsid w:val="0005737E"/>
    <w:rsid w:val="00057F6C"/>
    <w:rsid w:val="00060C59"/>
    <w:rsid w:val="000640D4"/>
    <w:rsid w:val="000645B6"/>
    <w:rsid w:val="00064ACF"/>
    <w:rsid w:val="00065B78"/>
    <w:rsid w:val="00066313"/>
    <w:rsid w:val="000664EA"/>
    <w:rsid w:val="00070743"/>
    <w:rsid w:val="00070A3E"/>
    <w:rsid w:val="000710DF"/>
    <w:rsid w:val="000714CE"/>
    <w:rsid w:val="00072382"/>
    <w:rsid w:val="00072662"/>
    <w:rsid w:val="000731D8"/>
    <w:rsid w:val="000739D6"/>
    <w:rsid w:val="00074994"/>
    <w:rsid w:val="00075FF0"/>
    <w:rsid w:val="00076061"/>
    <w:rsid w:val="000767D9"/>
    <w:rsid w:val="0008020C"/>
    <w:rsid w:val="00080C1B"/>
    <w:rsid w:val="0008116E"/>
    <w:rsid w:val="00082196"/>
    <w:rsid w:val="00082BCD"/>
    <w:rsid w:val="00084EDD"/>
    <w:rsid w:val="0008511A"/>
    <w:rsid w:val="00085E00"/>
    <w:rsid w:val="0008734A"/>
    <w:rsid w:val="00087B93"/>
    <w:rsid w:val="0009082D"/>
    <w:rsid w:val="000939E8"/>
    <w:rsid w:val="00094A48"/>
    <w:rsid w:val="00095CBC"/>
    <w:rsid w:val="000964AC"/>
    <w:rsid w:val="0009664B"/>
    <w:rsid w:val="00097F42"/>
    <w:rsid w:val="000A04C2"/>
    <w:rsid w:val="000A1638"/>
    <w:rsid w:val="000A18E4"/>
    <w:rsid w:val="000A19A4"/>
    <w:rsid w:val="000A20F8"/>
    <w:rsid w:val="000A4D29"/>
    <w:rsid w:val="000A5248"/>
    <w:rsid w:val="000A5723"/>
    <w:rsid w:val="000A5F7B"/>
    <w:rsid w:val="000B05B4"/>
    <w:rsid w:val="000B211E"/>
    <w:rsid w:val="000B25B1"/>
    <w:rsid w:val="000B5A7E"/>
    <w:rsid w:val="000B6644"/>
    <w:rsid w:val="000B7B8D"/>
    <w:rsid w:val="000B7C58"/>
    <w:rsid w:val="000B7ECE"/>
    <w:rsid w:val="000C0980"/>
    <w:rsid w:val="000C0C12"/>
    <w:rsid w:val="000C1CAC"/>
    <w:rsid w:val="000C43F2"/>
    <w:rsid w:val="000C4F0D"/>
    <w:rsid w:val="000C4F72"/>
    <w:rsid w:val="000C53DF"/>
    <w:rsid w:val="000C5B77"/>
    <w:rsid w:val="000C7574"/>
    <w:rsid w:val="000D22AB"/>
    <w:rsid w:val="000D2FF5"/>
    <w:rsid w:val="000D317B"/>
    <w:rsid w:val="000D3337"/>
    <w:rsid w:val="000D3FC2"/>
    <w:rsid w:val="000D4063"/>
    <w:rsid w:val="000D47CB"/>
    <w:rsid w:val="000D4FBC"/>
    <w:rsid w:val="000D5561"/>
    <w:rsid w:val="000D62F6"/>
    <w:rsid w:val="000D636F"/>
    <w:rsid w:val="000D64F9"/>
    <w:rsid w:val="000D7F10"/>
    <w:rsid w:val="000E1B9A"/>
    <w:rsid w:val="000E1C3E"/>
    <w:rsid w:val="000E1F35"/>
    <w:rsid w:val="000E29FD"/>
    <w:rsid w:val="000E2E6B"/>
    <w:rsid w:val="000E413B"/>
    <w:rsid w:val="000E516D"/>
    <w:rsid w:val="000E5C2A"/>
    <w:rsid w:val="000E7294"/>
    <w:rsid w:val="000E791F"/>
    <w:rsid w:val="000E7A57"/>
    <w:rsid w:val="000E7C5F"/>
    <w:rsid w:val="000F0219"/>
    <w:rsid w:val="000F056B"/>
    <w:rsid w:val="000F09AD"/>
    <w:rsid w:val="000F220A"/>
    <w:rsid w:val="000F3864"/>
    <w:rsid w:val="000F4A98"/>
    <w:rsid w:val="000F5BD9"/>
    <w:rsid w:val="000F5E08"/>
    <w:rsid w:val="000F62CE"/>
    <w:rsid w:val="00102758"/>
    <w:rsid w:val="001032F2"/>
    <w:rsid w:val="00103B5E"/>
    <w:rsid w:val="00103EB1"/>
    <w:rsid w:val="00105901"/>
    <w:rsid w:val="0010613B"/>
    <w:rsid w:val="001062B5"/>
    <w:rsid w:val="00111917"/>
    <w:rsid w:val="001119CA"/>
    <w:rsid w:val="00111B3A"/>
    <w:rsid w:val="00114522"/>
    <w:rsid w:val="0011501F"/>
    <w:rsid w:val="00115706"/>
    <w:rsid w:val="001179A6"/>
    <w:rsid w:val="00121AC0"/>
    <w:rsid w:val="00121D53"/>
    <w:rsid w:val="00122FAB"/>
    <w:rsid w:val="00123718"/>
    <w:rsid w:val="00123E05"/>
    <w:rsid w:val="001247AA"/>
    <w:rsid w:val="00126221"/>
    <w:rsid w:val="00127F5E"/>
    <w:rsid w:val="001302EE"/>
    <w:rsid w:val="001303B5"/>
    <w:rsid w:val="00130E9F"/>
    <w:rsid w:val="001319E4"/>
    <w:rsid w:val="00135C50"/>
    <w:rsid w:val="001368AC"/>
    <w:rsid w:val="00141444"/>
    <w:rsid w:val="001415B0"/>
    <w:rsid w:val="00141F64"/>
    <w:rsid w:val="0014206F"/>
    <w:rsid w:val="00142820"/>
    <w:rsid w:val="00142E1D"/>
    <w:rsid w:val="00142F2C"/>
    <w:rsid w:val="001442C8"/>
    <w:rsid w:val="00146D56"/>
    <w:rsid w:val="0014729E"/>
    <w:rsid w:val="00147F82"/>
    <w:rsid w:val="0015178C"/>
    <w:rsid w:val="00151A3B"/>
    <w:rsid w:val="001536CE"/>
    <w:rsid w:val="00153770"/>
    <w:rsid w:val="00153C09"/>
    <w:rsid w:val="00154156"/>
    <w:rsid w:val="00154ED5"/>
    <w:rsid w:val="0015532F"/>
    <w:rsid w:val="00155ECD"/>
    <w:rsid w:val="00155F66"/>
    <w:rsid w:val="001565B3"/>
    <w:rsid w:val="0015741B"/>
    <w:rsid w:val="00157645"/>
    <w:rsid w:val="00160296"/>
    <w:rsid w:val="001607CC"/>
    <w:rsid w:val="00160C30"/>
    <w:rsid w:val="001613ED"/>
    <w:rsid w:val="0016307C"/>
    <w:rsid w:val="00163D98"/>
    <w:rsid w:val="00164D22"/>
    <w:rsid w:val="00164D32"/>
    <w:rsid w:val="001674DF"/>
    <w:rsid w:val="0017022B"/>
    <w:rsid w:val="00170954"/>
    <w:rsid w:val="00171EDF"/>
    <w:rsid w:val="001723BE"/>
    <w:rsid w:val="0017289D"/>
    <w:rsid w:val="00172A27"/>
    <w:rsid w:val="00174ABD"/>
    <w:rsid w:val="0017673D"/>
    <w:rsid w:val="001769C7"/>
    <w:rsid w:val="00180991"/>
    <w:rsid w:val="001813D5"/>
    <w:rsid w:val="00181996"/>
    <w:rsid w:val="00181A01"/>
    <w:rsid w:val="00183103"/>
    <w:rsid w:val="0018488A"/>
    <w:rsid w:val="00185A32"/>
    <w:rsid w:val="00187930"/>
    <w:rsid w:val="00191486"/>
    <w:rsid w:val="001926D2"/>
    <w:rsid w:val="00192B67"/>
    <w:rsid w:val="00193545"/>
    <w:rsid w:val="00193BFA"/>
    <w:rsid w:val="00194468"/>
    <w:rsid w:val="001950F7"/>
    <w:rsid w:val="001954F6"/>
    <w:rsid w:val="00195C7D"/>
    <w:rsid w:val="00197239"/>
    <w:rsid w:val="00197244"/>
    <w:rsid w:val="001A109C"/>
    <w:rsid w:val="001A1CC7"/>
    <w:rsid w:val="001A3C6B"/>
    <w:rsid w:val="001A4512"/>
    <w:rsid w:val="001A4E33"/>
    <w:rsid w:val="001A51A8"/>
    <w:rsid w:val="001A693F"/>
    <w:rsid w:val="001A6F93"/>
    <w:rsid w:val="001B49A4"/>
    <w:rsid w:val="001C1506"/>
    <w:rsid w:val="001C3FB6"/>
    <w:rsid w:val="001C48DC"/>
    <w:rsid w:val="001C5CD7"/>
    <w:rsid w:val="001C65D0"/>
    <w:rsid w:val="001C7800"/>
    <w:rsid w:val="001D408B"/>
    <w:rsid w:val="001D421E"/>
    <w:rsid w:val="001D4D3A"/>
    <w:rsid w:val="001D60CB"/>
    <w:rsid w:val="001D621C"/>
    <w:rsid w:val="001D7A48"/>
    <w:rsid w:val="001D7E63"/>
    <w:rsid w:val="001E08C3"/>
    <w:rsid w:val="001E0B50"/>
    <w:rsid w:val="001E1557"/>
    <w:rsid w:val="001E1870"/>
    <w:rsid w:val="001E2598"/>
    <w:rsid w:val="001E3F6C"/>
    <w:rsid w:val="001E4DB7"/>
    <w:rsid w:val="001E5366"/>
    <w:rsid w:val="001E7467"/>
    <w:rsid w:val="001E7D8C"/>
    <w:rsid w:val="001F1FF6"/>
    <w:rsid w:val="001F235C"/>
    <w:rsid w:val="001F4FE6"/>
    <w:rsid w:val="001F6125"/>
    <w:rsid w:val="001F64B1"/>
    <w:rsid w:val="001F7A3C"/>
    <w:rsid w:val="00200E96"/>
    <w:rsid w:val="00201B5F"/>
    <w:rsid w:val="0020231A"/>
    <w:rsid w:val="00202EAB"/>
    <w:rsid w:val="00203F9B"/>
    <w:rsid w:val="0020463A"/>
    <w:rsid w:val="00206B96"/>
    <w:rsid w:val="002115ED"/>
    <w:rsid w:val="0021270B"/>
    <w:rsid w:val="002138D6"/>
    <w:rsid w:val="00214BDB"/>
    <w:rsid w:val="00215677"/>
    <w:rsid w:val="00215EBB"/>
    <w:rsid w:val="00216213"/>
    <w:rsid w:val="00216233"/>
    <w:rsid w:val="00217719"/>
    <w:rsid w:val="002203C6"/>
    <w:rsid w:val="00221A0C"/>
    <w:rsid w:val="0022297F"/>
    <w:rsid w:val="00222A32"/>
    <w:rsid w:val="00225414"/>
    <w:rsid w:val="00225BBE"/>
    <w:rsid w:val="002265FB"/>
    <w:rsid w:val="0022690F"/>
    <w:rsid w:val="00227D97"/>
    <w:rsid w:val="00231A60"/>
    <w:rsid w:val="00232943"/>
    <w:rsid w:val="002339CC"/>
    <w:rsid w:val="00233CCA"/>
    <w:rsid w:val="00235507"/>
    <w:rsid w:val="00235863"/>
    <w:rsid w:val="0023654D"/>
    <w:rsid w:val="00236CA9"/>
    <w:rsid w:val="0023798B"/>
    <w:rsid w:val="0024015D"/>
    <w:rsid w:val="00241273"/>
    <w:rsid w:val="00242DD9"/>
    <w:rsid w:val="00242F69"/>
    <w:rsid w:val="00244690"/>
    <w:rsid w:val="00246415"/>
    <w:rsid w:val="00246C47"/>
    <w:rsid w:val="00247DC0"/>
    <w:rsid w:val="0025123E"/>
    <w:rsid w:val="0025250B"/>
    <w:rsid w:val="0025321B"/>
    <w:rsid w:val="0025389E"/>
    <w:rsid w:val="00253B8D"/>
    <w:rsid w:val="002549BB"/>
    <w:rsid w:val="002555BA"/>
    <w:rsid w:val="0025611D"/>
    <w:rsid w:val="0025662A"/>
    <w:rsid w:val="00260960"/>
    <w:rsid w:val="002610CA"/>
    <w:rsid w:val="0026117F"/>
    <w:rsid w:val="00263C7E"/>
    <w:rsid w:val="0026431E"/>
    <w:rsid w:val="002643BF"/>
    <w:rsid w:val="00264506"/>
    <w:rsid w:val="0026534F"/>
    <w:rsid w:val="00266A15"/>
    <w:rsid w:val="00267DB9"/>
    <w:rsid w:val="00270B93"/>
    <w:rsid w:val="002713EA"/>
    <w:rsid w:val="00271576"/>
    <w:rsid w:val="002731AE"/>
    <w:rsid w:val="00275E8B"/>
    <w:rsid w:val="00276DF7"/>
    <w:rsid w:val="0027725D"/>
    <w:rsid w:val="00277CC3"/>
    <w:rsid w:val="00280358"/>
    <w:rsid w:val="002814C3"/>
    <w:rsid w:val="002817BE"/>
    <w:rsid w:val="00282960"/>
    <w:rsid w:val="00282C3F"/>
    <w:rsid w:val="0028790B"/>
    <w:rsid w:val="00287933"/>
    <w:rsid w:val="00287C46"/>
    <w:rsid w:val="00287C50"/>
    <w:rsid w:val="00290649"/>
    <w:rsid w:val="00290F09"/>
    <w:rsid w:val="00291CE6"/>
    <w:rsid w:val="00292CF1"/>
    <w:rsid w:val="0029554D"/>
    <w:rsid w:val="0029561D"/>
    <w:rsid w:val="00295E79"/>
    <w:rsid w:val="002969DF"/>
    <w:rsid w:val="00297449"/>
    <w:rsid w:val="00297B17"/>
    <w:rsid w:val="00297F51"/>
    <w:rsid w:val="002A008A"/>
    <w:rsid w:val="002A044C"/>
    <w:rsid w:val="002A23E1"/>
    <w:rsid w:val="002A3821"/>
    <w:rsid w:val="002A4231"/>
    <w:rsid w:val="002A6908"/>
    <w:rsid w:val="002A7CDB"/>
    <w:rsid w:val="002B038D"/>
    <w:rsid w:val="002B0830"/>
    <w:rsid w:val="002B11BF"/>
    <w:rsid w:val="002B1FC9"/>
    <w:rsid w:val="002B46CD"/>
    <w:rsid w:val="002B4822"/>
    <w:rsid w:val="002B5722"/>
    <w:rsid w:val="002B6CA7"/>
    <w:rsid w:val="002B6DED"/>
    <w:rsid w:val="002B798C"/>
    <w:rsid w:val="002C0939"/>
    <w:rsid w:val="002C0BA2"/>
    <w:rsid w:val="002C0D26"/>
    <w:rsid w:val="002C1EE4"/>
    <w:rsid w:val="002C30EC"/>
    <w:rsid w:val="002C329B"/>
    <w:rsid w:val="002C4CB4"/>
    <w:rsid w:val="002C4DA2"/>
    <w:rsid w:val="002C53D5"/>
    <w:rsid w:val="002C5DD3"/>
    <w:rsid w:val="002C6C18"/>
    <w:rsid w:val="002C6CD1"/>
    <w:rsid w:val="002D0268"/>
    <w:rsid w:val="002D0DA8"/>
    <w:rsid w:val="002D2179"/>
    <w:rsid w:val="002D2E03"/>
    <w:rsid w:val="002D3906"/>
    <w:rsid w:val="002D3F7D"/>
    <w:rsid w:val="002D4D57"/>
    <w:rsid w:val="002D652A"/>
    <w:rsid w:val="002D6792"/>
    <w:rsid w:val="002D7BF4"/>
    <w:rsid w:val="002E085A"/>
    <w:rsid w:val="002E2558"/>
    <w:rsid w:val="002E4DF9"/>
    <w:rsid w:val="002E5A8C"/>
    <w:rsid w:val="002E6BBE"/>
    <w:rsid w:val="002E6E40"/>
    <w:rsid w:val="002E7154"/>
    <w:rsid w:val="002E7BD5"/>
    <w:rsid w:val="002F2A20"/>
    <w:rsid w:val="002F5AB8"/>
    <w:rsid w:val="002F5E7D"/>
    <w:rsid w:val="002F6368"/>
    <w:rsid w:val="002F6F3B"/>
    <w:rsid w:val="00300215"/>
    <w:rsid w:val="00301198"/>
    <w:rsid w:val="0030195E"/>
    <w:rsid w:val="00301B00"/>
    <w:rsid w:val="003025F7"/>
    <w:rsid w:val="003027BC"/>
    <w:rsid w:val="003042E4"/>
    <w:rsid w:val="00304CC6"/>
    <w:rsid w:val="0030599A"/>
    <w:rsid w:val="00305E85"/>
    <w:rsid w:val="00306D36"/>
    <w:rsid w:val="00314154"/>
    <w:rsid w:val="003165F7"/>
    <w:rsid w:val="00316858"/>
    <w:rsid w:val="00316CAE"/>
    <w:rsid w:val="00316D64"/>
    <w:rsid w:val="00317307"/>
    <w:rsid w:val="003179DF"/>
    <w:rsid w:val="00320117"/>
    <w:rsid w:val="0032023F"/>
    <w:rsid w:val="00322250"/>
    <w:rsid w:val="0032270C"/>
    <w:rsid w:val="0032274F"/>
    <w:rsid w:val="00322A22"/>
    <w:rsid w:val="00322A37"/>
    <w:rsid w:val="00322E70"/>
    <w:rsid w:val="00324962"/>
    <w:rsid w:val="00325A75"/>
    <w:rsid w:val="00325B77"/>
    <w:rsid w:val="00327BC9"/>
    <w:rsid w:val="0033044F"/>
    <w:rsid w:val="00331F4C"/>
    <w:rsid w:val="00333C47"/>
    <w:rsid w:val="00333EBC"/>
    <w:rsid w:val="00335B45"/>
    <w:rsid w:val="003364E4"/>
    <w:rsid w:val="00336A7E"/>
    <w:rsid w:val="00337925"/>
    <w:rsid w:val="00340BF5"/>
    <w:rsid w:val="003417BF"/>
    <w:rsid w:val="00341857"/>
    <w:rsid w:val="00341CCD"/>
    <w:rsid w:val="003427D6"/>
    <w:rsid w:val="00344FA2"/>
    <w:rsid w:val="00344FCC"/>
    <w:rsid w:val="00345FF7"/>
    <w:rsid w:val="00346AD4"/>
    <w:rsid w:val="00347C60"/>
    <w:rsid w:val="00347FDA"/>
    <w:rsid w:val="003512B9"/>
    <w:rsid w:val="00351E3E"/>
    <w:rsid w:val="00352620"/>
    <w:rsid w:val="003541A1"/>
    <w:rsid w:val="00354345"/>
    <w:rsid w:val="00356CF6"/>
    <w:rsid w:val="00357620"/>
    <w:rsid w:val="00357AF0"/>
    <w:rsid w:val="00357C36"/>
    <w:rsid w:val="0036144E"/>
    <w:rsid w:val="00362AF1"/>
    <w:rsid w:val="00362FAB"/>
    <w:rsid w:val="00363029"/>
    <w:rsid w:val="0036387E"/>
    <w:rsid w:val="003638BB"/>
    <w:rsid w:val="00363E49"/>
    <w:rsid w:val="003640B0"/>
    <w:rsid w:val="00364C8D"/>
    <w:rsid w:val="00365365"/>
    <w:rsid w:val="003654B3"/>
    <w:rsid w:val="0036714D"/>
    <w:rsid w:val="00373012"/>
    <w:rsid w:val="003745DF"/>
    <w:rsid w:val="0037550C"/>
    <w:rsid w:val="003755BD"/>
    <w:rsid w:val="00375DF3"/>
    <w:rsid w:val="00375EBD"/>
    <w:rsid w:val="00376750"/>
    <w:rsid w:val="0038064D"/>
    <w:rsid w:val="00380CCC"/>
    <w:rsid w:val="00381F18"/>
    <w:rsid w:val="0038278F"/>
    <w:rsid w:val="0038450C"/>
    <w:rsid w:val="00384A41"/>
    <w:rsid w:val="00384D5C"/>
    <w:rsid w:val="0038585B"/>
    <w:rsid w:val="003860AA"/>
    <w:rsid w:val="003875EF"/>
    <w:rsid w:val="00387E87"/>
    <w:rsid w:val="00390140"/>
    <w:rsid w:val="00391555"/>
    <w:rsid w:val="00392E65"/>
    <w:rsid w:val="00394694"/>
    <w:rsid w:val="00396BB9"/>
    <w:rsid w:val="003977EC"/>
    <w:rsid w:val="003A0FF6"/>
    <w:rsid w:val="003A12EE"/>
    <w:rsid w:val="003A1C08"/>
    <w:rsid w:val="003A464D"/>
    <w:rsid w:val="003A4965"/>
    <w:rsid w:val="003B0364"/>
    <w:rsid w:val="003B08BA"/>
    <w:rsid w:val="003B0A13"/>
    <w:rsid w:val="003B116C"/>
    <w:rsid w:val="003B15D9"/>
    <w:rsid w:val="003B1790"/>
    <w:rsid w:val="003B257E"/>
    <w:rsid w:val="003B2DFF"/>
    <w:rsid w:val="003B2FE0"/>
    <w:rsid w:val="003B32AC"/>
    <w:rsid w:val="003B5725"/>
    <w:rsid w:val="003B6A29"/>
    <w:rsid w:val="003B77CA"/>
    <w:rsid w:val="003B7A2D"/>
    <w:rsid w:val="003C0884"/>
    <w:rsid w:val="003C1F73"/>
    <w:rsid w:val="003C24E3"/>
    <w:rsid w:val="003C4058"/>
    <w:rsid w:val="003C43CB"/>
    <w:rsid w:val="003C444C"/>
    <w:rsid w:val="003C52C7"/>
    <w:rsid w:val="003C66FB"/>
    <w:rsid w:val="003C6C9C"/>
    <w:rsid w:val="003C78F9"/>
    <w:rsid w:val="003C7C1A"/>
    <w:rsid w:val="003D10EB"/>
    <w:rsid w:val="003D1FA7"/>
    <w:rsid w:val="003D23DC"/>
    <w:rsid w:val="003D3858"/>
    <w:rsid w:val="003D4A1B"/>
    <w:rsid w:val="003D738E"/>
    <w:rsid w:val="003D7AF5"/>
    <w:rsid w:val="003E2B59"/>
    <w:rsid w:val="003E2CA3"/>
    <w:rsid w:val="003E4174"/>
    <w:rsid w:val="003E5435"/>
    <w:rsid w:val="003E5773"/>
    <w:rsid w:val="003E5A53"/>
    <w:rsid w:val="003E5B14"/>
    <w:rsid w:val="003E6F87"/>
    <w:rsid w:val="003E7764"/>
    <w:rsid w:val="003E79C0"/>
    <w:rsid w:val="003F1227"/>
    <w:rsid w:val="003F1C72"/>
    <w:rsid w:val="003F25FF"/>
    <w:rsid w:val="003F36D0"/>
    <w:rsid w:val="003F3CD7"/>
    <w:rsid w:val="003F3CDD"/>
    <w:rsid w:val="003F5DA1"/>
    <w:rsid w:val="003F60C2"/>
    <w:rsid w:val="003F6867"/>
    <w:rsid w:val="003F7263"/>
    <w:rsid w:val="003F7989"/>
    <w:rsid w:val="003F7C5E"/>
    <w:rsid w:val="00400215"/>
    <w:rsid w:val="00400FF6"/>
    <w:rsid w:val="004011BB"/>
    <w:rsid w:val="004046DB"/>
    <w:rsid w:val="00405419"/>
    <w:rsid w:val="004068AC"/>
    <w:rsid w:val="00407404"/>
    <w:rsid w:val="00410B74"/>
    <w:rsid w:val="004113D6"/>
    <w:rsid w:val="004114E7"/>
    <w:rsid w:val="00412813"/>
    <w:rsid w:val="00413192"/>
    <w:rsid w:val="0041446D"/>
    <w:rsid w:val="00415795"/>
    <w:rsid w:val="0042000A"/>
    <w:rsid w:val="0042324F"/>
    <w:rsid w:val="004245A3"/>
    <w:rsid w:val="00425D18"/>
    <w:rsid w:val="0042619E"/>
    <w:rsid w:val="00427DC5"/>
    <w:rsid w:val="00430AD9"/>
    <w:rsid w:val="00430FF6"/>
    <w:rsid w:val="00431574"/>
    <w:rsid w:val="00431F9B"/>
    <w:rsid w:val="004325BF"/>
    <w:rsid w:val="0043273B"/>
    <w:rsid w:val="004327EE"/>
    <w:rsid w:val="0043366C"/>
    <w:rsid w:val="00433A46"/>
    <w:rsid w:val="00435E70"/>
    <w:rsid w:val="00437B87"/>
    <w:rsid w:val="004419FC"/>
    <w:rsid w:val="00442368"/>
    <w:rsid w:val="004430C3"/>
    <w:rsid w:val="00443228"/>
    <w:rsid w:val="00443386"/>
    <w:rsid w:val="00443A95"/>
    <w:rsid w:val="00444ECC"/>
    <w:rsid w:val="004452E8"/>
    <w:rsid w:val="004466BC"/>
    <w:rsid w:val="00450CC3"/>
    <w:rsid w:val="00451154"/>
    <w:rsid w:val="0045151A"/>
    <w:rsid w:val="00451637"/>
    <w:rsid w:val="00454601"/>
    <w:rsid w:val="00454A5F"/>
    <w:rsid w:val="00460EDE"/>
    <w:rsid w:val="00460FBC"/>
    <w:rsid w:val="00461B6E"/>
    <w:rsid w:val="00461BFB"/>
    <w:rsid w:val="00464629"/>
    <w:rsid w:val="0046757E"/>
    <w:rsid w:val="004707C1"/>
    <w:rsid w:val="0047102D"/>
    <w:rsid w:val="00472396"/>
    <w:rsid w:val="00472AFD"/>
    <w:rsid w:val="004739AE"/>
    <w:rsid w:val="00473A68"/>
    <w:rsid w:val="00473F93"/>
    <w:rsid w:val="00474BE5"/>
    <w:rsid w:val="00476F88"/>
    <w:rsid w:val="00480177"/>
    <w:rsid w:val="004801D4"/>
    <w:rsid w:val="0048090B"/>
    <w:rsid w:val="00481614"/>
    <w:rsid w:val="0048391B"/>
    <w:rsid w:val="004857A0"/>
    <w:rsid w:val="00485D60"/>
    <w:rsid w:val="0048690F"/>
    <w:rsid w:val="00487705"/>
    <w:rsid w:val="00490D50"/>
    <w:rsid w:val="00492B15"/>
    <w:rsid w:val="00492D9B"/>
    <w:rsid w:val="00494B0B"/>
    <w:rsid w:val="00494FB3"/>
    <w:rsid w:val="0049628C"/>
    <w:rsid w:val="0049752E"/>
    <w:rsid w:val="004A0377"/>
    <w:rsid w:val="004A045C"/>
    <w:rsid w:val="004A1858"/>
    <w:rsid w:val="004A38FA"/>
    <w:rsid w:val="004A616C"/>
    <w:rsid w:val="004A6E6D"/>
    <w:rsid w:val="004A7A48"/>
    <w:rsid w:val="004B031E"/>
    <w:rsid w:val="004B055C"/>
    <w:rsid w:val="004B0FF0"/>
    <w:rsid w:val="004B20A9"/>
    <w:rsid w:val="004B2EFC"/>
    <w:rsid w:val="004B3BEB"/>
    <w:rsid w:val="004B4C2F"/>
    <w:rsid w:val="004B7CD2"/>
    <w:rsid w:val="004B7D82"/>
    <w:rsid w:val="004C11C8"/>
    <w:rsid w:val="004C1692"/>
    <w:rsid w:val="004C59C3"/>
    <w:rsid w:val="004C5C78"/>
    <w:rsid w:val="004C6324"/>
    <w:rsid w:val="004C71DB"/>
    <w:rsid w:val="004C78E8"/>
    <w:rsid w:val="004D28E4"/>
    <w:rsid w:val="004D45E4"/>
    <w:rsid w:val="004D5B84"/>
    <w:rsid w:val="004D73A1"/>
    <w:rsid w:val="004D7731"/>
    <w:rsid w:val="004D7D7F"/>
    <w:rsid w:val="004E078D"/>
    <w:rsid w:val="004E3D6F"/>
    <w:rsid w:val="004E4D10"/>
    <w:rsid w:val="004F000E"/>
    <w:rsid w:val="004F2D4A"/>
    <w:rsid w:val="004F2DED"/>
    <w:rsid w:val="004F4EE9"/>
    <w:rsid w:val="00500CFB"/>
    <w:rsid w:val="0050155B"/>
    <w:rsid w:val="00503A28"/>
    <w:rsid w:val="00503F3C"/>
    <w:rsid w:val="00504106"/>
    <w:rsid w:val="00504BFA"/>
    <w:rsid w:val="005054A4"/>
    <w:rsid w:val="00505FA2"/>
    <w:rsid w:val="00506223"/>
    <w:rsid w:val="00507553"/>
    <w:rsid w:val="005075A0"/>
    <w:rsid w:val="00510350"/>
    <w:rsid w:val="00512C1B"/>
    <w:rsid w:val="00514485"/>
    <w:rsid w:val="00514B3B"/>
    <w:rsid w:val="00514F35"/>
    <w:rsid w:val="005151BE"/>
    <w:rsid w:val="005160DC"/>
    <w:rsid w:val="005168AD"/>
    <w:rsid w:val="0052037A"/>
    <w:rsid w:val="00520498"/>
    <w:rsid w:val="005209BA"/>
    <w:rsid w:val="00521B90"/>
    <w:rsid w:val="00521FEC"/>
    <w:rsid w:val="005231F9"/>
    <w:rsid w:val="005265B4"/>
    <w:rsid w:val="00527577"/>
    <w:rsid w:val="00530A06"/>
    <w:rsid w:val="00530DB0"/>
    <w:rsid w:val="005338EC"/>
    <w:rsid w:val="00533FC1"/>
    <w:rsid w:val="005365B9"/>
    <w:rsid w:val="00540ACE"/>
    <w:rsid w:val="00542B6E"/>
    <w:rsid w:val="00542D76"/>
    <w:rsid w:val="005434D9"/>
    <w:rsid w:val="00544350"/>
    <w:rsid w:val="0054477C"/>
    <w:rsid w:val="00544DD2"/>
    <w:rsid w:val="00545980"/>
    <w:rsid w:val="00546324"/>
    <w:rsid w:val="00546411"/>
    <w:rsid w:val="00547372"/>
    <w:rsid w:val="00550915"/>
    <w:rsid w:val="005516DE"/>
    <w:rsid w:val="00552C9C"/>
    <w:rsid w:val="00553E0A"/>
    <w:rsid w:val="005548A8"/>
    <w:rsid w:val="00554BC7"/>
    <w:rsid w:val="00556359"/>
    <w:rsid w:val="00556E7B"/>
    <w:rsid w:val="005572F0"/>
    <w:rsid w:val="00557B78"/>
    <w:rsid w:val="005605A1"/>
    <w:rsid w:val="005619F5"/>
    <w:rsid w:val="005622C1"/>
    <w:rsid w:val="005627C2"/>
    <w:rsid w:val="00562F21"/>
    <w:rsid w:val="00564453"/>
    <w:rsid w:val="0056466D"/>
    <w:rsid w:val="00564F85"/>
    <w:rsid w:val="0056557F"/>
    <w:rsid w:val="00565639"/>
    <w:rsid w:val="005657B2"/>
    <w:rsid w:val="005665CD"/>
    <w:rsid w:val="005667C7"/>
    <w:rsid w:val="00567484"/>
    <w:rsid w:val="005675C6"/>
    <w:rsid w:val="00567BBF"/>
    <w:rsid w:val="00567D0F"/>
    <w:rsid w:val="00571991"/>
    <w:rsid w:val="00571D36"/>
    <w:rsid w:val="00571ECD"/>
    <w:rsid w:val="00573A8E"/>
    <w:rsid w:val="00573C72"/>
    <w:rsid w:val="005744AC"/>
    <w:rsid w:val="0057688C"/>
    <w:rsid w:val="00577C3D"/>
    <w:rsid w:val="00577EBC"/>
    <w:rsid w:val="00580416"/>
    <w:rsid w:val="00580DB8"/>
    <w:rsid w:val="00580EC5"/>
    <w:rsid w:val="00581ACC"/>
    <w:rsid w:val="005832E0"/>
    <w:rsid w:val="00583F72"/>
    <w:rsid w:val="00584187"/>
    <w:rsid w:val="005851B7"/>
    <w:rsid w:val="00585988"/>
    <w:rsid w:val="00585BAD"/>
    <w:rsid w:val="005868C3"/>
    <w:rsid w:val="00586A25"/>
    <w:rsid w:val="00587E96"/>
    <w:rsid w:val="00590952"/>
    <w:rsid w:val="00592793"/>
    <w:rsid w:val="00592A78"/>
    <w:rsid w:val="00593266"/>
    <w:rsid w:val="00593903"/>
    <w:rsid w:val="00594DFE"/>
    <w:rsid w:val="00597078"/>
    <w:rsid w:val="00597160"/>
    <w:rsid w:val="00597A4D"/>
    <w:rsid w:val="005A13F8"/>
    <w:rsid w:val="005A163B"/>
    <w:rsid w:val="005A2153"/>
    <w:rsid w:val="005A2D45"/>
    <w:rsid w:val="005A2E08"/>
    <w:rsid w:val="005A3BBC"/>
    <w:rsid w:val="005A3CCF"/>
    <w:rsid w:val="005A3D80"/>
    <w:rsid w:val="005A4286"/>
    <w:rsid w:val="005A444C"/>
    <w:rsid w:val="005A4861"/>
    <w:rsid w:val="005A6584"/>
    <w:rsid w:val="005A66DC"/>
    <w:rsid w:val="005A7E62"/>
    <w:rsid w:val="005B0D37"/>
    <w:rsid w:val="005B2621"/>
    <w:rsid w:val="005B3C13"/>
    <w:rsid w:val="005B477D"/>
    <w:rsid w:val="005B4C28"/>
    <w:rsid w:val="005B517D"/>
    <w:rsid w:val="005B529F"/>
    <w:rsid w:val="005B5B05"/>
    <w:rsid w:val="005B5E3B"/>
    <w:rsid w:val="005B6481"/>
    <w:rsid w:val="005B64BC"/>
    <w:rsid w:val="005B6A89"/>
    <w:rsid w:val="005B6AD5"/>
    <w:rsid w:val="005C6C15"/>
    <w:rsid w:val="005D00F6"/>
    <w:rsid w:val="005D06EF"/>
    <w:rsid w:val="005D0E2F"/>
    <w:rsid w:val="005D1E89"/>
    <w:rsid w:val="005D3C60"/>
    <w:rsid w:val="005D4295"/>
    <w:rsid w:val="005D44CC"/>
    <w:rsid w:val="005D667F"/>
    <w:rsid w:val="005E0291"/>
    <w:rsid w:val="005E0B3B"/>
    <w:rsid w:val="005E185D"/>
    <w:rsid w:val="005E18DB"/>
    <w:rsid w:val="005E1E06"/>
    <w:rsid w:val="005E1EAB"/>
    <w:rsid w:val="005E24E7"/>
    <w:rsid w:val="005E2D86"/>
    <w:rsid w:val="005E471F"/>
    <w:rsid w:val="005E678A"/>
    <w:rsid w:val="005E7C8F"/>
    <w:rsid w:val="005F0ABE"/>
    <w:rsid w:val="005F1EC4"/>
    <w:rsid w:val="005F25F3"/>
    <w:rsid w:val="005F310B"/>
    <w:rsid w:val="005F520A"/>
    <w:rsid w:val="005F69FA"/>
    <w:rsid w:val="006003EF"/>
    <w:rsid w:val="00600E4D"/>
    <w:rsid w:val="00603533"/>
    <w:rsid w:val="00603D75"/>
    <w:rsid w:val="00604395"/>
    <w:rsid w:val="00606275"/>
    <w:rsid w:val="006103A9"/>
    <w:rsid w:val="00611552"/>
    <w:rsid w:val="006115C8"/>
    <w:rsid w:val="00611C1C"/>
    <w:rsid w:val="0061429A"/>
    <w:rsid w:val="00615924"/>
    <w:rsid w:val="00616642"/>
    <w:rsid w:val="00617336"/>
    <w:rsid w:val="00617A97"/>
    <w:rsid w:val="00620742"/>
    <w:rsid w:val="00621495"/>
    <w:rsid w:val="00621D72"/>
    <w:rsid w:val="006228E3"/>
    <w:rsid w:val="006242AB"/>
    <w:rsid w:val="00624DBF"/>
    <w:rsid w:val="00625EF7"/>
    <w:rsid w:val="00630093"/>
    <w:rsid w:val="00631B7B"/>
    <w:rsid w:val="00631D3A"/>
    <w:rsid w:val="0063239A"/>
    <w:rsid w:val="00632E3F"/>
    <w:rsid w:val="00634E1E"/>
    <w:rsid w:val="0063521B"/>
    <w:rsid w:val="006355D3"/>
    <w:rsid w:val="00635A31"/>
    <w:rsid w:val="00640DD5"/>
    <w:rsid w:val="0064262E"/>
    <w:rsid w:val="00643AF9"/>
    <w:rsid w:val="00643FA3"/>
    <w:rsid w:val="00644C3C"/>
    <w:rsid w:val="0064577F"/>
    <w:rsid w:val="00647102"/>
    <w:rsid w:val="006506DD"/>
    <w:rsid w:val="00651F57"/>
    <w:rsid w:val="006523E8"/>
    <w:rsid w:val="00652D9A"/>
    <w:rsid w:val="00654460"/>
    <w:rsid w:val="0065510B"/>
    <w:rsid w:val="00655690"/>
    <w:rsid w:val="0065648B"/>
    <w:rsid w:val="006571E8"/>
    <w:rsid w:val="00657928"/>
    <w:rsid w:val="00657C77"/>
    <w:rsid w:val="006602AF"/>
    <w:rsid w:val="006613F6"/>
    <w:rsid w:val="00661FA5"/>
    <w:rsid w:val="00663045"/>
    <w:rsid w:val="0066398B"/>
    <w:rsid w:val="00664333"/>
    <w:rsid w:val="00666CAE"/>
    <w:rsid w:val="0066740C"/>
    <w:rsid w:val="006675C0"/>
    <w:rsid w:val="006706F2"/>
    <w:rsid w:val="006719E4"/>
    <w:rsid w:val="00671E0D"/>
    <w:rsid w:val="00672482"/>
    <w:rsid w:val="00672C7C"/>
    <w:rsid w:val="00672CCC"/>
    <w:rsid w:val="00673D9E"/>
    <w:rsid w:val="00673F75"/>
    <w:rsid w:val="00676EB3"/>
    <w:rsid w:val="00677845"/>
    <w:rsid w:val="00677A29"/>
    <w:rsid w:val="00677EFB"/>
    <w:rsid w:val="00680B94"/>
    <w:rsid w:val="00681B04"/>
    <w:rsid w:val="00682668"/>
    <w:rsid w:val="00682F22"/>
    <w:rsid w:val="00686519"/>
    <w:rsid w:val="006867B4"/>
    <w:rsid w:val="00687CF1"/>
    <w:rsid w:val="00690145"/>
    <w:rsid w:val="00690AA9"/>
    <w:rsid w:val="00691544"/>
    <w:rsid w:val="006919EE"/>
    <w:rsid w:val="00692480"/>
    <w:rsid w:val="006930E4"/>
    <w:rsid w:val="00693150"/>
    <w:rsid w:val="00693D15"/>
    <w:rsid w:val="00695428"/>
    <w:rsid w:val="00696F9B"/>
    <w:rsid w:val="00697A8C"/>
    <w:rsid w:val="006A0017"/>
    <w:rsid w:val="006A03A2"/>
    <w:rsid w:val="006A0EC2"/>
    <w:rsid w:val="006A1C4F"/>
    <w:rsid w:val="006A2DCB"/>
    <w:rsid w:val="006A38F2"/>
    <w:rsid w:val="006A45DB"/>
    <w:rsid w:val="006A4949"/>
    <w:rsid w:val="006A5FAE"/>
    <w:rsid w:val="006A63FE"/>
    <w:rsid w:val="006A7883"/>
    <w:rsid w:val="006A78BB"/>
    <w:rsid w:val="006A7F9E"/>
    <w:rsid w:val="006B0E39"/>
    <w:rsid w:val="006B1237"/>
    <w:rsid w:val="006B143F"/>
    <w:rsid w:val="006B2F34"/>
    <w:rsid w:val="006B3D75"/>
    <w:rsid w:val="006B3E29"/>
    <w:rsid w:val="006B3E97"/>
    <w:rsid w:val="006B410D"/>
    <w:rsid w:val="006B4CA3"/>
    <w:rsid w:val="006B6D9D"/>
    <w:rsid w:val="006B7255"/>
    <w:rsid w:val="006C0F51"/>
    <w:rsid w:val="006C1E86"/>
    <w:rsid w:val="006C2E23"/>
    <w:rsid w:val="006C306E"/>
    <w:rsid w:val="006C36E5"/>
    <w:rsid w:val="006C67A9"/>
    <w:rsid w:val="006C7949"/>
    <w:rsid w:val="006D021A"/>
    <w:rsid w:val="006D4661"/>
    <w:rsid w:val="006D55BA"/>
    <w:rsid w:val="006D64BC"/>
    <w:rsid w:val="006D6601"/>
    <w:rsid w:val="006E11BE"/>
    <w:rsid w:val="006E1E1D"/>
    <w:rsid w:val="006E2A59"/>
    <w:rsid w:val="006E2CF9"/>
    <w:rsid w:val="006E3381"/>
    <w:rsid w:val="006E344D"/>
    <w:rsid w:val="006E4EF5"/>
    <w:rsid w:val="006E52A9"/>
    <w:rsid w:val="006E6BA4"/>
    <w:rsid w:val="006E6F70"/>
    <w:rsid w:val="006E7FE9"/>
    <w:rsid w:val="006F075E"/>
    <w:rsid w:val="006F0B46"/>
    <w:rsid w:val="006F1659"/>
    <w:rsid w:val="006F20DB"/>
    <w:rsid w:val="006F20E2"/>
    <w:rsid w:val="006F2906"/>
    <w:rsid w:val="006F2919"/>
    <w:rsid w:val="006F2D9F"/>
    <w:rsid w:val="006F352E"/>
    <w:rsid w:val="006F4C75"/>
    <w:rsid w:val="006F7690"/>
    <w:rsid w:val="006F779B"/>
    <w:rsid w:val="0070248E"/>
    <w:rsid w:val="0070282B"/>
    <w:rsid w:val="00702AAA"/>
    <w:rsid w:val="007034D5"/>
    <w:rsid w:val="0070478D"/>
    <w:rsid w:val="007052EB"/>
    <w:rsid w:val="00707464"/>
    <w:rsid w:val="007077FC"/>
    <w:rsid w:val="00707837"/>
    <w:rsid w:val="00710711"/>
    <w:rsid w:val="00711B7D"/>
    <w:rsid w:val="00711F83"/>
    <w:rsid w:val="00713713"/>
    <w:rsid w:val="0071734F"/>
    <w:rsid w:val="00717C11"/>
    <w:rsid w:val="00717F33"/>
    <w:rsid w:val="007210F4"/>
    <w:rsid w:val="00721255"/>
    <w:rsid w:val="007213BE"/>
    <w:rsid w:val="007219A6"/>
    <w:rsid w:val="007224FC"/>
    <w:rsid w:val="007225AF"/>
    <w:rsid w:val="00722736"/>
    <w:rsid w:val="00724AC6"/>
    <w:rsid w:val="00727618"/>
    <w:rsid w:val="0072784B"/>
    <w:rsid w:val="00727A91"/>
    <w:rsid w:val="00727D6D"/>
    <w:rsid w:val="00730C9D"/>
    <w:rsid w:val="00731874"/>
    <w:rsid w:val="00731E1B"/>
    <w:rsid w:val="007322DA"/>
    <w:rsid w:val="00735B00"/>
    <w:rsid w:val="00736291"/>
    <w:rsid w:val="00736308"/>
    <w:rsid w:val="0073656F"/>
    <w:rsid w:val="00741201"/>
    <w:rsid w:val="00741A2F"/>
    <w:rsid w:val="00741BF7"/>
    <w:rsid w:val="007426CD"/>
    <w:rsid w:val="0074297C"/>
    <w:rsid w:val="007464E4"/>
    <w:rsid w:val="007472A6"/>
    <w:rsid w:val="0074765D"/>
    <w:rsid w:val="00747AC0"/>
    <w:rsid w:val="00747F88"/>
    <w:rsid w:val="007505B4"/>
    <w:rsid w:val="007508E0"/>
    <w:rsid w:val="00751916"/>
    <w:rsid w:val="007527F7"/>
    <w:rsid w:val="00752B6D"/>
    <w:rsid w:val="00753483"/>
    <w:rsid w:val="007541CF"/>
    <w:rsid w:val="00754EE0"/>
    <w:rsid w:val="00756527"/>
    <w:rsid w:val="00760500"/>
    <w:rsid w:val="007612B7"/>
    <w:rsid w:val="00761398"/>
    <w:rsid w:val="00762129"/>
    <w:rsid w:val="00763354"/>
    <w:rsid w:val="0076716B"/>
    <w:rsid w:val="00770532"/>
    <w:rsid w:val="00771AAE"/>
    <w:rsid w:val="00772E30"/>
    <w:rsid w:val="007741CA"/>
    <w:rsid w:val="00776596"/>
    <w:rsid w:val="007802E6"/>
    <w:rsid w:val="00780F48"/>
    <w:rsid w:val="007819F6"/>
    <w:rsid w:val="007824E9"/>
    <w:rsid w:val="00782E9F"/>
    <w:rsid w:val="00783AC8"/>
    <w:rsid w:val="00783BB4"/>
    <w:rsid w:val="00785278"/>
    <w:rsid w:val="00786543"/>
    <w:rsid w:val="00787083"/>
    <w:rsid w:val="00790545"/>
    <w:rsid w:val="00790E89"/>
    <w:rsid w:val="007913EB"/>
    <w:rsid w:val="00792760"/>
    <w:rsid w:val="00794402"/>
    <w:rsid w:val="00795C68"/>
    <w:rsid w:val="0079646F"/>
    <w:rsid w:val="00796B4F"/>
    <w:rsid w:val="007A17FA"/>
    <w:rsid w:val="007A2178"/>
    <w:rsid w:val="007A2549"/>
    <w:rsid w:val="007A3B65"/>
    <w:rsid w:val="007A6593"/>
    <w:rsid w:val="007A65D0"/>
    <w:rsid w:val="007A787E"/>
    <w:rsid w:val="007B075A"/>
    <w:rsid w:val="007B161B"/>
    <w:rsid w:val="007B3737"/>
    <w:rsid w:val="007B3D8D"/>
    <w:rsid w:val="007B48C1"/>
    <w:rsid w:val="007B4E6E"/>
    <w:rsid w:val="007B6517"/>
    <w:rsid w:val="007B79FB"/>
    <w:rsid w:val="007C03A7"/>
    <w:rsid w:val="007C04FA"/>
    <w:rsid w:val="007C053F"/>
    <w:rsid w:val="007C0930"/>
    <w:rsid w:val="007C1CA0"/>
    <w:rsid w:val="007C1D15"/>
    <w:rsid w:val="007C268E"/>
    <w:rsid w:val="007C3EB9"/>
    <w:rsid w:val="007C4297"/>
    <w:rsid w:val="007C5C39"/>
    <w:rsid w:val="007C65F8"/>
    <w:rsid w:val="007C708F"/>
    <w:rsid w:val="007D0A0D"/>
    <w:rsid w:val="007D1841"/>
    <w:rsid w:val="007D1E5C"/>
    <w:rsid w:val="007D280F"/>
    <w:rsid w:val="007D481F"/>
    <w:rsid w:val="007D4BBE"/>
    <w:rsid w:val="007D563E"/>
    <w:rsid w:val="007D5661"/>
    <w:rsid w:val="007D56AB"/>
    <w:rsid w:val="007D60CF"/>
    <w:rsid w:val="007D6B69"/>
    <w:rsid w:val="007D7693"/>
    <w:rsid w:val="007E0567"/>
    <w:rsid w:val="007E271E"/>
    <w:rsid w:val="007E58DB"/>
    <w:rsid w:val="007E7AA9"/>
    <w:rsid w:val="007F02A8"/>
    <w:rsid w:val="007F052A"/>
    <w:rsid w:val="007F17B0"/>
    <w:rsid w:val="007F1890"/>
    <w:rsid w:val="007F3AF8"/>
    <w:rsid w:val="007F3B0A"/>
    <w:rsid w:val="007F3B7A"/>
    <w:rsid w:val="007F3E83"/>
    <w:rsid w:val="007F4840"/>
    <w:rsid w:val="007F5828"/>
    <w:rsid w:val="007F630B"/>
    <w:rsid w:val="007F7EA0"/>
    <w:rsid w:val="008013E3"/>
    <w:rsid w:val="0080220A"/>
    <w:rsid w:val="00802ADF"/>
    <w:rsid w:val="008045C9"/>
    <w:rsid w:val="00806AFE"/>
    <w:rsid w:val="008073D0"/>
    <w:rsid w:val="008102D9"/>
    <w:rsid w:val="00813EBA"/>
    <w:rsid w:val="00813EFA"/>
    <w:rsid w:val="00816488"/>
    <w:rsid w:val="00817934"/>
    <w:rsid w:val="0082179F"/>
    <w:rsid w:val="00822707"/>
    <w:rsid w:val="00822AAB"/>
    <w:rsid w:val="00823607"/>
    <w:rsid w:val="0082370E"/>
    <w:rsid w:val="008253C7"/>
    <w:rsid w:val="008256C9"/>
    <w:rsid w:val="00825F01"/>
    <w:rsid w:val="00825F37"/>
    <w:rsid w:val="0082659F"/>
    <w:rsid w:val="00827375"/>
    <w:rsid w:val="008305CE"/>
    <w:rsid w:val="008306CD"/>
    <w:rsid w:val="0083094D"/>
    <w:rsid w:val="00830BD9"/>
    <w:rsid w:val="008324EB"/>
    <w:rsid w:val="00832DEF"/>
    <w:rsid w:val="0083316E"/>
    <w:rsid w:val="00835D64"/>
    <w:rsid w:val="00837FDC"/>
    <w:rsid w:val="00841D41"/>
    <w:rsid w:val="00841FDD"/>
    <w:rsid w:val="008425B0"/>
    <w:rsid w:val="008426EC"/>
    <w:rsid w:val="008427B4"/>
    <w:rsid w:val="00842973"/>
    <w:rsid w:val="00843202"/>
    <w:rsid w:val="00843767"/>
    <w:rsid w:val="008442BE"/>
    <w:rsid w:val="008446B9"/>
    <w:rsid w:val="00845102"/>
    <w:rsid w:val="00845628"/>
    <w:rsid w:val="00846584"/>
    <w:rsid w:val="008475F1"/>
    <w:rsid w:val="00851803"/>
    <w:rsid w:val="0085217A"/>
    <w:rsid w:val="00852D4F"/>
    <w:rsid w:val="00854417"/>
    <w:rsid w:val="00854858"/>
    <w:rsid w:val="00854A89"/>
    <w:rsid w:val="00855198"/>
    <w:rsid w:val="00855D2B"/>
    <w:rsid w:val="008561B1"/>
    <w:rsid w:val="00856A6B"/>
    <w:rsid w:val="00857347"/>
    <w:rsid w:val="00857888"/>
    <w:rsid w:val="00857FC6"/>
    <w:rsid w:val="00860242"/>
    <w:rsid w:val="008613EE"/>
    <w:rsid w:val="00862449"/>
    <w:rsid w:val="00862E17"/>
    <w:rsid w:val="00864060"/>
    <w:rsid w:val="00864727"/>
    <w:rsid w:val="0086518F"/>
    <w:rsid w:val="008653D1"/>
    <w:rsid w:val="00867C13"/>
    <w:rsid w:val="008703FF"/>
    <w:rsid w:val="008711FB"/>
    <w:rsid w:val="008744C8"/>
    <w:rsid w:val="00876ED6"/>
    <w:rsid w:val="008800EB"/>
    <w:rsid w:val="008802AF"/>
    <w:rsid w:val="00881854"/>
    <w:rsid w:val="00882B68"/>
    <w:rsid w:val="0088347E"/>
    <w:rsid w:val="00885203"/>
    <w:rsid w:val="008854EA"/>
    <w:rsid w:val="00885984"/>
    <w:rsid w:val="00886B9A"/>
    <w:rsid w:val="0088769E"/>
    <w:rsid w:val="00887C14"/>
    <w:rsid w:val="00887D53"/>
    <w:rsid w:val="008900B2"/>
    <w:rsid w:val="008922B1"/>
    <w:rsid w:val="00892B01"/>
    <w:rsid w:val="00893392"/>
    <w:rsid w:val="00893E40"/>
    <w:rsid w:val="008946B1"/>
    <w:rsid w:val="0089481E"/>
    <w:rsid w:val="00894FA3"/>
    <w:rsid w:val="0089562F"/>
    <w:rsid w:val="00895E28"/>
    <w:rsid w:val="00896AD1"/>
    <w:rsid w:val="00897FD2"/>
    <w:rsid w:val="008A0D67"/>
    <w:rsid w:val="008A12C8"/>
    <w:rsid w:val="008A239C"/>
    <w:rsid w:val="008A2944"/>
    <w:rsid w:val="008A2983"/>
    <w:rsid w:val="008A3D68"/>
    <w:rsid w:val="008A5DCD"/>
    <w:rsid w:val="008A784A"/>
    <w:rsid w:val="008A7A15"/>
    <w:rsid w:val="008A7C30"/>
    <w:rsid w:val="008B05A0"/>
    <w:rsid w:val="008B06D7"/>
    <w:rsid w:val="008B3400"/>
    <w:rsid w:val="008B363D"/>
    <w:rsid w:val="008B3EF2"/>
    <w:rsid w:val="008B43BC"/>
    <w:rsid w:val="008B4664"/>
    <w:rsid w:val="008B5514"/>
    <w:rsid w:val="008B5E2D"/>
    <w:rsid w:val="008B742F"/>
    <w:rsid w:val="008B78D1"/>
    <w:rsid w:val="008B7DB9"/>
    <w:rsid w:val="008B7F05"/>
    <w:rsid w:val="008C125B"/>
    <w:rsid w:val="008C387D"/>
    <w:rsid w:val="008C56CE"/>
    <w:rsid w:val="008D151F"/>
    <w:rsid w:val="008D242E"/>
    <w:rsid w:val="008D2783"/>
    <w:rsid w:val="008D349E"/>
    <w:rsid w:val="008D57E3"/>
    <w:rsid w:val="008D66CE"/>
    <w:rsid w:val="008D7C47"/>
    <w:rsid w:val="008E0148"/>
    <w:rsid w:val="008E0ADF"/>
    <w:rsid w:val="008E0C35"/>
    <w:rsid w:val="008E13F8"/>
    <w:rsid w:val="008E159E"/>
    <w:rsid w:val="008E1ABE"/>
    <w:rsid w:val="008E1ADE"/>
    <w:rsid w:val="008E1ED3"/>
    <w:rsid w:val="008E25DA"/>
    <w:rsid w:val="008E3EFE"/>
    <w:rsid w:val="008E587B"/>
    <w:rsid w:val="008E5C74"/>
    <w:rsid w:val="008E699C"/>
    <w:rsid w:val="008E7F1E"/>
    <w:rsid w:val="008F0A1D"/>
    <w:rsid w:val="008F0CA2"/>
    <w:rsid w:val="008F1552"/>
    <w:rsid w:val="008F285B"/>
    <w:rsid w:val="008F2EF4"/>
    <w:rsid w:val="008F3278"/>
    <w:rsid w:val="008F369E"/>
    <w:rsid w:val="008F4557"/>
    <w:rsid w:val="008F5B61"/>
    <w:rsid w:val="008F7553"/>
    <w:rsid w:val="008F7AD3"/>
    <w:rsid w:val="008F7EF1"/>
    <w:rsid w:val="00901273"/>
    <w:rsid w:val="00901291"/>
    <w:rsid w:val="0090229C"/>
    <w:rsid w:val="0090294F"/>
    <w:rsid w:val="009029D1"/>
    <w:rsid w:val="009037B0"/>
    <w:rsid w:val="00905788"/>
    <w:rsid w:val="0090638E"/>
    <w:rsid w:val="009065F2"/>
    <w:rsid w:val="009104D1"/>
    <w:rsid w:val="00911521"/>
    <w:rsid w:val="0091208B"/>
    <w:rsid w:val="00912C76"/>
    <w:rsid w:val="00912CF1"/>
    <w:rsid w:val="0091307D"/>
    <w:rsid w:val="009142DC"/>
    <w:rsid w:val="00914B9D"/>
    <w:rsid w:val="00914E27"/>
    <w:rsid w:val="00916478"/>
    <w:rsid w:val="00917ACD"/>
    <w:rsid w:val="0092014D"/>
    <w:rsid w:val="0092074C"/>
    <w:rsid w:val="00920E9E"/>
    <w:rsid w:val="009229ED"/>
    <w:rsid w:val="00924694"/>
    <w:rsid w:val="00924CFF"/>
    <w:rsid w:val="009252BB"/>
    <w:rsid w:val="009267AE"/>
    <w:rsid w:val="00926F8C"/>
    <w:rsid w:val="009276F7"/>
    <w:rsid w:val="009305AA"/>
    <w:rsid w:val="00932566"/>
    <w:rsid w:val="00932A3C"/>
    <w:rsid w:val="00933040"/>
    <w:rsid w:val="0093443B"/>
    <w:rsid w:val="0093448E"/>
    <w:rsid w:val="00934A48"/>
    <w:rsid w:val="00934E26"/>
    <w:rsid w:val="009368EA"/>
    <w:rsid w:val="00937AA6"/>
    <w:rsid w:val="0094051A"/>
    <w:rsid w:val="00940DD5"/>
    <w:rsid w:val="00941434"/>
    <w:rsid w:val="00941C4F"/>
    <w:rsid w:val="00942EA1"/>
    <w:rsid w:val="0094507E"/>
    <w:rsid w:val="00945911"/>
    <w:rsid w:val="009461AE"/>
    <w:rsid w:val="0094659E"/>
    <w:rsid w:val="0094671A"/>
    <w:rsid w:val="0094780B"/>
    <w:rsid w:val="0095222B"/>
    <w:rsid w:val="009529B4"/>
    <w:rsid w:val="00953049"/>
    <w:rsid w:val="00954A5D"/>
    <w:rsid w:val="00956336"/>
    <w:rsid w:val="00956752"/>
    <w:rsid w:val="0095676E"/>
    <w:rsid w:val="00956F4A"/>
    <w:rsid w:val="00956FF1"/>
    <w:rsid w:val="009571CC"/>
    <w:rsid w:val="00957FC3"/>
    <w:rsid w:val="009614E8"/>
    <w:rsid w:val="00961A68"/>
    <w:rsid w:val="009623DB"/>
    <w:rsid w:val="0096253B"/>
    <w:rsid w:val="009626D4"/>
    <w:rsid w:val="009628F7"/>
    <w:rsid w:val="0096412C"/>
    <w:rsid w:val="00964D3F"/>
    <w:rsid w:val="00971A01"/>
    <w:rsid w:val="00973135"/>
    <w:rsid w:val="00974E30"/>
    <w:rsid w:val="00974F70"/>
    <w:rsid w:val="009756F5"/>
    <w:rsid w:val="009762CD"/>
    <w:rsid w:val="0098104C"/>
    <w:rsid w:val="00983AE4"/>
    <w:rsid w:val="009845AE"/>
    <w:rsid w:val="00984B27"/>
    <w:rsid w:val="0098509E"/>
    <w:rsid w:val="009869D2"/>
    <w:rsid w:val="00987BC7"/>
    <w:rsid w:val="00987EC7"/>
    <w:rsid w:val="009903C2"/>
    <w:rsid w:val="00990D7A"/>
    <w:rsid w:val="00990F52"/>
    <w:rsid w:val="00991450"/>
    <w:rsid w:val="00991FC1"/>
    <w:rsid w:val="00991FD5"/>
    <w:rsid w:val="00992268"/>
    <w:rsid w:val="009946CE"/>
    <w:rsid w:val="0099513C"/>
    <w:rsid w:val="009978BE"/>
    <w:rsid w:val="009A1D44"/>
    <w:rsid w:val="009A2A82"/>
    <w:rsid w:val="009A2F24"/>
    <w:rsid w:val="009A3F30"/>
    <w:rsid w:val="009A4826"/>
    <w:rsid w:val="009A66FC"/>
    <w:rsid w:val="009A78DA"/>
    <w:rsid w:val="009B077D"/>
    <w:rsid w:val="009B2B7A"/>
    <w:rsid w:val="009B575D"/>
    <w:rsid w:val="009B5F47"/>
    <w:rsid w:val="009B603B"/>
    <w:rsid w:val="009B65CF"/>
    <w:rsid w:val="009B6EA2"/>
    <w:rsid w:val="009B748B"/>
    <w:rsid w:val="009C0A3C"/>
    <w:rsid w:val="009C0A66"/>
    <w:rsid w:val="009C19B9"/>
    <w:rsid w:val="009C2DAA"/>
    <w:rsid w:val="009C36E1"/>
    <w:rsid w:val="009C3AED"/>
    <w:rsid w:val="009C3C51"/>
    <w:rsid w:val="009C4114"/>
    <w:rsid w:val="009C4967"/>
    <w:rsid w:val="009C5B9D"/>
    <w:rsid w:val="009C76E2"/>
    <w:rsid w:val="009D10C3"/>
    <w:rsid w:val="009D114C"/>
    <w:rsid w:val="009D2BDE"/>
    <w:rsid w:val="009D2F91"/>
    <w:rsid w:val="009D32AE"/>
    <w:rsid w:val="009D409C"/>
    <w:rsid w:val="009D4F10"/>
    <w:rsid w:val="009D505A"/>
    <w:rsid w:val="009D67A1"/>
    <w:rsid w:val="009D6A04"/>
    <w:rsid w:val="009E0252"/>
    <w:rsid w:val="009E02C5"/>
    <w:rsid w:val="009E0720"/>
    <w:rsid w:val="009E243B"/>
    <w:rsid w:val="009E31EB"/>
    <w:rsid w:val="009E50CD"/>
    <w:rsid w:val="009E742B"/>
    <w:rsid w:val="009E7B52"/>
    <w:rsid w:val="009E7ED9"/>
    <w:rsid w:val="009F1550"/>
    <w:rsid w:val="009F175E"/>
    <w:rsid w:val="009F20AB"/>
    <w:rsid w:val="009F3483"/>
    <w:rsid w:val="009F63DD"/>
    <w:rsid w:val="009F64B6"/>
    <w:rsid w:val="00A01E3F"/>
    <w:rsid w:val="00A02564"/>
    <w:rsid w:val="00A02B1B"/>
    <w:rsid w:val="00A0450D"/>
    <w:rsid w:val="00A04688"/>
    <w:rsid w:val="00A06B64"/>
    <w:rsid w:val="00A07D33"/>
    <w:rsid w:val="00A11868"/>
    <w:rsid w:val="00A12943"/>
    <w:rsid w:val="00A13817"/>
    <w:rsid w:val="00A15C2A"/>
    <w:rsid w:val="00A17DA6"/>
    <w:rsid w:val="00A17ED1"/>
    <w:rsid w:val="00A21376"/>
    <w:rsid w:val="00A2170B"/>
    <w:rsid w:val="00A21E48"/>
    <w:rsid w:val="00A22691"/>
    <w:rsid w:val="00A22DA4"/>
    <w:rsid w:val="00A23207"/>
    <w:rsid w:val="00A25525"/>
    <w:rsid w:val="00A25975"/>
    <w:rsid w:val="00A263A3"/>
    <w:rsid w:val="00A26EEC"/>
    <w:rsid w:val="00A26F6D"/>
    <w:rsid w:val="00A2703A"/>
    <w:rsid w:val="00A27287"/>
    <w:rsid w:val="00A2776D"/>
    <w:rsid w:val="00A3075A"/>
    <w:rsid w:val="00A308F7"/>
    <w:rsid w:val="00A333C6"/>
    <w:rsid w:val="00A33CFF"/>
    <w:rsid w:val="00A35C25"/>
    <w:rsid w:val="00A371E9"/>
    <w:rsid w:val="00A377B3"/>
    <w:rsid w:val="00A40905"/>
    <w:rsid w:val="00A40DED"/>
    <w:rsid w:val="00A41E4E"/>
    <w:rsid w:val="00A4208C"/>
    <w:rsid w:val="00A42177"/>
    <w:rsid w:val="00A424CD"/>
    <w:rsid w:val="00A42E45"/>
    <w:rsid w:val="00A43256"/>
    <w:rsid w:val="00A458BF"/>
    <w:rsid w:val="00A47CDC"/>
    <w:rsid w:val="00A50621"/>
    <w:rsid w:val="00A5185A"/>
    <w:rsid w:val="00A51B4F"/>
    <w:rsid w:val="00A51B92"/>
    <w:rsid w:val="00A51C94"/>
    <w:rsid w:val="00A51E66"/>
    <w:rsid w:val="00A538FE"/>
    <w:rsid w:val="00A53D2B"/>
    <w:rsid w:val="00A54D48"/>
    <w:rsid w:val="00A54EE6"/>
    <w:rsid w:val="00A5504D"/>
    <w:rsid w:val="00A55742"/>
    <w:rsid w:val="00A55F26"/>
    <w:rsid w:val="00A575DE"/>
    <w:rsid w:val="00A603C0"/>
    <w:rsid w:val="00A61D59"/>
    <w:rsid w:val="00A65B9E"/>
    <w:rsid w:val="00A66FEC"/>
    <w:rsid w:val="00A670C2"/>
    <w:rsid w:val="00A67222"/>
    <w:rsid w:val="00A70D84"/>
    <w:rsid w:val="00A71765"/>
    <w:rsid w:val="00A72746"/>
    <w:rsid w:val="00A745EB"/>
    <w:rsid w:val="00A746FE"/>
    <w:rsid w:val="00A74ED4"/>
    <w:rsid w:val="00A75EEA"/>
    <w:rsid w:val="00A76AB1"/>
    <w:rsid w:val="00A771D3"/>
    <w:rsid w:val="00A80DCC"/>
    <w:rsid w:val="00A8118C"/>
    <w:rsid w:val="00A82EA2"/>
    <w:rsid w:val="00A8322D"/>
    <w:rsid w:val="00A83894"/>
    <w:rsid w:val="00A839B6"/>
    <w:rsid w:val="00A84128"/>
    <w:rsid w:val="00A84EB9"/>
    <w:rsid w:val="00A8583A"/>
    <w:rsid w:val="00A85A9F"/>
    <w:rsid w:val="00A86B50"/>
    <w:rsid w:val="00A90155"/>
    <w:rsid w:val="00A9038A"/>
    <w:rsid w:val="00A91536"/>
    <w:rsid w:val="00A92BF2"/>
    <w:rsid w:val="00A92F42"/>
    <w:rsid w:val="00A945AC"/>
    <w:rsid w:val="00A94DE5"/>
    <w:rsid w:val="00A94FB6"/>
    <w:rsid w:val="00A95C43"/>
    <w:rsid w:val="00A966CE"/>
    <w:rsid w:val="00AA0A1F"/>
    <w:rsid w:val="00AA0DEC"/>
    <w:rsid w:val="00AA1E53"/>
    <w:rsid w:val="00AA3737"/>
    <w:rsid w:val="00AA4475"/>
    <w:rsid w:val="00AA4D17"/>
    <w:rsid w:val="00AA4E42"/>
    <w:rsid w:val="00AA51C2"/>
    <w:rsid w:val="00AA7420"/>
    <w:rsid w:val="00AB09CD"/>
    <w:rsid w:val="00AB17B9"/>
    <w:rsid w:val="00AB1DCB"/>
    <w:rsid w:val="00AB342D"/>
    <w:rsid w:val="00AB3F50"/>
    <w:rsid w:val="00AB5313"/>
    <w:rsid w:val="00AB549B"/>
    <w:rsid w:val="00AB55DD"/>
    <w:rsid w:val="00AB66D7"/>
    <w:rsid w:val="00AB700E"/>
    <w:rsid w:val="00AB78CE"/>
    <w:rsid w:val="00AC0251"/>
    <w:rsid w:val="00AC0A04"/>
    <w:rsid w:val="00AC0CD8"/>
    <w:rsid w:val="00AC122E"/>
    <w:rsid w:val="00AC2BBC"/>
    <w:rsid w:val="00AC2E60"/>
    <w:rsid w:val="00AC5387"/>
    <w:rsid w:val="00AC6DF0"/>
    <w:rsid w:val="00AC7CEB"/>
    <w:rsid w:val="00AD12E4"/>
    <w:rsid w:val="00AD15B4"/>
    <w:rsid w:val="00AD1EA0"/>
    <w:rsid w:val="00AD1EE8"/>
    <w:rsid w:val="00AD1F92"/>
    <w:rsid w:val="00AD2D43"/>
    <w:rsid w:val="00AD2D4F"/>
    <w:rsid w:val="00AD3595"/>
    <w:rsid w:val="00AD43C0"/>
    <w:rsid w:val="00AD4F81"/>
    <w:rsid w:val="00AD4FC9"/>
    <w:rsid w:val="00AD51A0"/>
    <w:rsid w:val="00AD5DD0"/>
    <w:rsid w:val="00AD60D6"/>
    <w:rsid w:val="00AD6943"/>
    <w:rsid w:val="00AD6ECF"/>
    <w:rsid w:val="00AD7005"/>
    <w:rsid w:val="00AD7339"/>
    <w:rsid w:val="00AD7A58"/>
    <w:rsid w:val="00AD7B00"/>
    <w:rsid w:val="00AE11B3"/>
    <w:rsid w:val="00AE19A4"/>
    <w:rsid w:val="00AE200F"/>
    <w:rsid w:val="00AE5002"/>
    <w:rsid w:val="00AE6537"/>
    <w:rsid w:val="00AE6C0A"/>
    <w:rsid w:val="00AE7025"/>
    <w:rsid w:val="00AF2CCD"/>
    <w:rsid w:val="00AF4083"/>
    <w:rsid w:val="00AF47F9"/>
    <w:rsid w:val="00AF59F3"/>
    <w:rsid w:val="00AF6387"/>
    <w:rsid w:val="00B0002D"/>
    <w:rsid w:val="00B008AF"/>
    <w:rsid w:val="00B043E9"/>
    <w:rsid w:val="00B04D54"/>
    <w:rsid w:val="00B05417"/>
    <w:rsid w:val="00B066F2"/>
    <w:rsid w:val="00B07309"/>
    <w:rsid w:val="00B0762D"/>
    <w:rsid w:val="00B12117"/>
    <w:rsid w:val="00B12819"/>
    <w:rsid w:val="00B1323D"/>
    <w:rsid w:val="00B13423"/>
    <w:rsid w:val="00B144CF"/>
    <w:rsid w:val="00B20BAD"/>
    <w:rsid w:val="00B20E93"/>
    <w:rsid w:val="00B215C4"/>
    <w:rsid w:val="00B22DCD"/>
    <w:rsid w:val="00B2389C"/>
    <w:rsid w:val="00B2440A"/>
    <w:rsid w:val="00B2468E"/>
    <w:rsid w:val="00B24819"/>
    <w:rsid w:val="00B25831"/>
    <w:rsid w:val="00B31DB6"/>
    <w:rsid w:val="00B32C5A"/>
    <w:rsid w:val="00B32D79"/>
    <w:rsid w:val="00B33BFE"/>
    <w:rsid w:val="00B35B5E"/>
    <w:rsid w:val="00B370A8"/>
    <w:rsid w:val="00B37546"/>
    <w:rsid w:val="00B37695"/>
    <w:rsid w:val="00B401AA"/>
    <w:rsid w:val="00B417F3"/>
    <w:rsid w:val="00B41AA7"/>
    <w:rsid w:val="00B42ECE"/>
    <w:rsid w:val="00B43456"/>
    <w:rsid w:val="00B43D84"/>
    <w:rsid w:val="00B441C8"/>
    <w:rsid w:val="00B4459C"/>
    <w:rsid w:val="00B500F7"/>
    <w:rsid w:val="00B51E1E"/>
    <w:rsid w:val="00B527F9"/>
    <w:rsid w:val="00B53CAA"/>
    <w:rsid w:val="00B5472C"/>
    <w:rsid w:val="00B56E43"/>
    <w:rsid w:val="00B6077C"/>
    <w:rsid w:val="00B611C7"/>
    <w:rsid w:val="00B61E9B"/>
    <w:rsid w:val="00B61FF0"/>
    <w:rsid w:val="00B625EA"/>
    <w:rsid w:val="00B6286E"/>
    <w:rsid w:val="00B64035"/>
    <w:rsid w:val="00B66FC3"/>
    <w:rsid w:val="00B676FD"/>
    <w:rsid w:val="00B72D45"/>
    <w:rsid w:val="00B73A39"/>
    <w:rsid w:val="00B73D5A"/>
    <w:rsid w:val="00B73E48"/>
    <w:rsid w:val="00B7418F"/>
    <w:rsid w:val="00B76178"/>
    <w:rsid w:val="00B76471"/>
    <w:rsid w:val="00B76E37"/>
    <w:rsid w:val="00B80043"/>
    <w:rsid w:val="00B806C6"/>
    <w:rsid w:val="00B81B5A"/>
    <w:rsid w:val="00B827DD"/>
    <w:rsid w:val="00B82EF4"/>
    <w:rsid w:val="00B84928"/>
    <w:rsid w:val="00B84E7A"/>
    <w:rsid w:val="00B851E2"/>
    <w:rsid w:val="00B8747F"/>
    <w:rsid w:val="00B87983"/>
    <w:rsid w:val="00B87D7E"/>
    <w:rsid w:val="00B87F23"/>
    <w:rsid w:val="00B90052"/>
    <w:rsid w:val="00B90983"/>
    <w:rsid w:val="00B91164"/>
    <w:rsid w:val="00B91A8F"/>
    <w:rsid w:val="00B91CC7"/>
    <w:rsid w:val="00B9332C"/>
    <w:rsid w:val="00B9423C"/>
    <w:rsid w:val="00B951D2"/>
    <w:rsid w:val="00B96DF8"/>
    <w:rsid w:val="00BA06FD"/>
    <w:rsid w:val="00BA10B9"/>
    <w:rsid w:val="00BA16EB"/>
    <w:rsid w:val="00BA321F"/>
    <w:rsid w:val="00BA3374"/>
    <w:rsid w:val="00BA4567"/>
    <w:rsid w:val="00BA624E"/>
    <w:rsid w:val="00BA732B"/>
    <w:rsid w:val="00BA7768"/>
    <w:rsid w:val="00BB13DC"/>
    <w:rsid w:val="00BB2E60"/>
    <w:rsid w:val="00BB3DCA"/>
    <w:rsid w:val="00BB5A1F"/>
    <w:rsid w:val="00BB63A8"/>
    <w:rsid w:val="00BB6B61"/>
    <w:rsid w:val="00BB6F48"/>
    <w:rsid w:val="00BC00A6"/>
    <w:rsid w:val="00BC0533"/>
    <w:rsid w:val="00BC09D0"/>
    <w:rsid w:val="00BC0E27"/>
    <w:rsid w:val="00BC0F85"/>
    <w:rsid w:val="00BC14F8"/>
    <w:rsid w:val="00BC1A77"/>
    <w:rsid w:val="00BC2425"/>
    <w:rsid w:val="00BC26E4"/>
    <w:rsid w:val="00BC27B3"/>
    <w:rsid w:val="00BC5B71"/>
    <w:rsid w:val="00BC5C75"/>
    <w:rsid w:val="00BD0E7E"/>
    <w:rsid w:val="00BD335D"/>
    <w:rsid w:val="00BD3743"/>
    <w:rsid w:val="00BD3D50"/>
    <w:rsid w:val="00BD3EFC"/>
    <w:rsid w:val="00BD452C"/>
    <w:rsid w:val="00BD49E3"/>
    <w:rsid w:val="00BD5D72"/>
    <w:rsid w:val="00BD5FE3"/>
    <w:rsid w:val="00BE0EF6"/>
    <w:rsid w:val="00BE0FAE"/>
    <w:rsid w:val="00BE26D1"/>
    <w:rsid w:val="00BE2920"/>
    <w:rsid w:val="00BE31AA"/>
    <w:rsid w:val="00BE5F14"/>
    <w:rsid w:val="00BE73D7"/>
    <w:rsid w:val="00BF0880"/>
    <w:rsid w:val="00BF1920"/>
    <w:rsid w:val="00BF1983"/>
    <w:rsid w:val="00BF28B9"/>
    <w:rsid w:val="00BF2FF3"/>
    <w:rsid w:val="00BF3176"/>
    <w:rsid w:val="00BF3CE3"/>
    <w:rsid w:val="00BF40EE"/>
    <w:rsid w:val="00BF4D35"/>
    <w:rsid w:val="00BF50CD"/>
    <w:rsid w:val="00BF5B8E"/>
    <w:rsid w:val="00BF6967"/>
    <w:rsid w:val="00BF6F7D"/>
    <w:rsid w:val="00C0019E"/>
    <w:rsid w:val="00C0070D"/>
    <w:rsid w:val="00C02C31"/>
    <w:rsid w:val="00C038D5"/>
    <w:rsid w:val="00C039B3"/>
    <w:rsid w:val="00C054D0"/>
    <w:rsid w:val="00C075B0"/>
    <w:rsid w:val="00C1112E"/>
    <w:rsid w:val="00C11C66"/>
    <w:rsid w:val="00C13455"/>
    <w:rsid w:val="00C13E71"/>
    <w:rsid w:val="00C15A4E"/>
    <w:rsid w:val="00C16667"/>
    <w:rsid w:val="00C169DF"/>
    <w:rsid w:val="00C16BD6"/>
    <w:rsid w:val="00C173AB"/>
    <w:rsid w:val="00C178EA"/>
    <w:rsid w:val="00C17CF9"/>
    <w:rsid w:val="00C20825"/>
    <w:rsid w:val="00C20F23"/>
    <w:rsid w:val="00C21139"/>
    <w:rsid w:val="00C214A2"/>
    <w:rsid w:val="00C21F1B"/>
    <w:rsid w:val="00C22673"/>
    <w:rsid w:val="00C22DE0"/>
    <w:rsid w:val="00C2352F"/>
    <w:rsid w:val="00C23783"/>
    <w:rsid w:val="00C25AF3"/>
    <w:rsid w:val="00C27112"/>
    <w:rsid w:val="00C2771E"/>
    <w:rsid w:val="00C30834"/>
    <w:rsid w:val="00C30924"/>
    <w:rsid w:val="00C32B6D"/>
    <w:rsid w:val="00C33523"/>
    <w:rsid w:val="00C339E9"/>
    <w:rsid w:val="00C34505"/>
    <w:rsid w:val="00C34AEF"/>
    <w:rsid w:val="00C3517C"/>
    <w:rsid w:val="00C35735"/>
    <w:rsid w:val="00C36926"/>
    <w:rsid w:val="00C4039F"/>
    <w:rsid w:val="00C40E9E"/>
    <w:rsid w:val="00C41DE3"/>
    <w:rsid w:val="00C42057"/>
    <w:rsid w:val="00C43F96"/>
    <w:rsid w:val="00C440F3"/>
    <w:rsid w:val="00C457FE"/>
    <w:rsid w:val="00C45D72"/>
    <w:rsid w:val="00C4607D"/>
    <w:rsid w:val="00C466E3"/>
    <w:rsid w:val="00C47EC9"/>
    <w:rsid w:val="00C47F7F"/>
    <w:rsid w:val="00C51F5F"/>
    <w:rsid w:val="00C5219F"/>
    <w:rsid w:val="00C52CCC"/>
    <w:rsid w:val="00C5335B"/>
    <w:rsid w:val="00C5490A"/>
    <w:rsid w:val="00C549C0"/>
    <w:rsid w:val="00C552B4"/>
    <w:rsid w:val="00C559EC"/>
    <w:rsid w:val="00C55F34"/>
    <w:rsid w:val="00C573AB"/>
    <w:rsid w:val="00C57640"/>
    <w:rsid w:val="00C606F0"/>
    <w:rsid w:val="00C6070E"/>
    <w:rsid w:val="00C61317"/>
    <w:rsid w:val="00C62BBC"/>
    <w:rsid w:val="00C6423D"/>
    <w:rsid w:val="00C64648"/>
    <w:rsid w:val="00C649AD"/>
    <w:rsid w:val="00C6736B"/>
    <w:rsid w:val="00C67A43"/>
    <w:rsid w:val="00C7060F"/>
    <w:rsid w:val="00C706C9"/>
    <w:rsid w:val="00C70B22"/>
    <w:rsid w:val="00C70C51"/>
    <w:rsid w:val="00C71085"/>
    <w:rsid w:val="00C74748"/>
    <w:rsid w:val="00C749D1"/>
    <w:rsid w:val="00C757AE"/>
    <w:rsid w:val="00C76D78"/>
    <w:rsid w:val="00C77263"/>
    <w:rsid w:val="00C801E7"/>
    <w:rsid w:val="00C80DE1"/>
    <w:rsid w:val="00C826AF"/>
    <w:rsid w:val="00C83C7E"/>
    <w:rsid w:val="00C84DE4"/>
    <w:rsid w:val="00C852AB"/>
    <w:rsid w:val="00C85700"/>
    <w:rsid w:val="00C85AA0"/>
    <w:rsid w:val="00C86978"/>
    <w:rsid w:val="00C871FA"/>
    <w:rsid w:val="00C87E99"/>
    <w:rsid w:val="00C90649"/>
    <w:rsid w:val="00C90741"/>
    <w:rsid w:val="00C91004"/>
    <w:rsid w:val="00C9112A"/>
    <w:rsid w:val="00C9155C"/>
    <w:rsid w:val="00C91B60"/>
    <w:rsid w:val="00C91BEA"/>
    <w:rsid w:val="00C92806"/>
    <w:rsid w:val="00C935BF"/>
    <w:rsid w:val="00C93EE5"/>
    <w:rsid w:val="00C94A46"/>
    <w:rsid w:val="00C95F46"/>
    <w:rsid w:val="00CA0D01"/>
    <w:rsid w:val="00CA1378"/>
    <w:rsid w:val="00CA2AFC"/>
    <w:rsid w:val="00CA3B23"/>
    <w:rsid w:val="00CA4AB2"/>
    <w:rsid w:val="00CA64BF"/>
    <w:rsid w:val="00CA7455"/>
    <w:rsid w:val="00CA7EC7"/>
    <w:rsid w:val="00CB1492"/>
    <w:rsid w:val="00CB26D2"/>
    <w:rsid w:val="00CB29CE"/>
    <w:rsid w:val="00CB2A74"/>
    <w:rsid w:val="00CB574A"/>
    <w:rsid w:val="00CB61D8"/>
    <w:rsid w:val="00CB61F4"/>
    <w:rsid w:val="00CB7794"/>
    <w:rsid w:val="00CC0A04"/>
    <w:rsid w:val="00CC1050"/>
    <w:rsid w:val="00CC2770"/>
    <w:rsid w:val="00CC33C1"/>
    <w:rsid w:val="00CC3A7E"/>
    <w:rsid w:val="00CC4905"/>
    <w:rsid w:val="00CC55A7"/>
    <w:rsid w:val="00CC65E1"/>
    <w:rsid w:val="00CC7488"/>
    <w:rsid w:val="00CD0413"/>
    <w:rsid w:val="00CD06D3"/>
    <w:rsid w:val="00CD1213"/>
    <w:rsid w:val="00CD28A3"/>
    <w:rsid w:val="00CD526F"/>
    <w:rsid w:val="00CD5D03"/>
    <w:rsid w:val="00CD67A2"/>
    <w:rsid w:val="00CD6928"/>
    <w:rsid w:val="00CD778D"/>
    <w:rsid w:val="00CE0F7A"/>
    <w:rsid w:val="00CE3D56"/>
    <w:rsid w:val="00CE4F3B"/>
    <w:rsid w:val="00CE56D9"/>
    <w:rsid w:val="00CE69EF"/>
    <w:rsid w:val="00CE7168"/>
    <w:rsid w:val="00CF0322"/>
    <w:rsid w:val="00CF036C"/>
    <w:rsid w:val="00CF1B9A"/>
    <w:rsid w:val="00CF1CD8"/>
    <w:rsid w:val="00CF2977"/>
    <w:rsid w:val="00CF2A48"/>
    <w:rsid w:val="00CF2BDA"/>
    <w:rsid w:val="00CF36A7"/>
    <w:rsid w:val="00CF451D"/>
    <w:rsid w:val="00CF4B88"/>
    <w:rsid w:val="00CF5875"/>
    <w:rsid w:val="00CF633A"/>
    <w:rsid w:val="00CF637F"/>
    <w:rsid w:val="00CF703C"/>
    <w:rsid w:val="00CF7362"/>
    <w:rsid w:val="00CF7728"/>
    <w:rsid w:val="00CF7CD5"/>
    <w:rsid w:val="00D00990"/>
    <w:rsid w:val="00D01865"/>
    <w:rsid w:val="00D020F8"/>
    <w:rsid w:val="00D0344C"/>
    <w:rsid w:val="00D0357E"/>
    <w:rsid w:val="00D044BA"/>
    <w:rsid w:val="00D04A08"/>
    <w:rsid w:val="00D04A80"/>
    <w:rsid w:val="00D05CD7"/>
    <w:rsid w:val="00D10789"/>
    <w:rsid w:val="00D11090"/>
    <w:rsid w:val="00D111B6"/>
    <w:rsid w:val="00D1347A"/>
    <w:rsid w:val="00D14551"/>
    <w:rsid w:val="00D16E9C"/>
    <w:rsid w:val="00D171FD"/>
    <w:rsid w:val="00D178CE"/>
    <w:rsid w:val="00D200B9"/>
    <w:rsid w:val="00D20450"/>
    <w:rsid w:val="00D204D3"/>
    <w:rsid w:val="00D209D4"/>
    <w:rsid w:val="00D21753"/>
    <w:rsid w:val="00D21EC2"/>
    <w:rsid w:val="00D23750"/>
    <w:rsid w:val="00D24E85"/>
    <w:rsid w:val="00D25BE4"/>
    <w:rsid w:val="00D262FF"/>
    <w:rsid w:val="00D30DD8"/>
    <w:rsid w:val="00D31891"/>
    <w:rsid w:val="00D31C0F"/>
    <w:rsid w:val="00D32C41"/>
    <w:rsid w:val="00D33203"/>
    <w:rsid w:val="00D3359D"/>
    <w:rsid w:val="00D33D38"/>
    <w:rsid w:val="00D34262"/>
    <w:rsid w:val="00D35858"/>
    <w:rsid w:val="00D36056"/>
    <w:rsid w:val="00D36FF5"/>
    <w:rsid w:val="00D41D13"/>
    <w:rsid w:val="00D438B8"/>
    <w:rsid w:val="00D43C68"/>
    <w:rsid w:val="00D44D72"/>
    <w:rsid w:val="00D44FC9"/>
    <w:rsid w:val="00D45358"/>
    <w:rsid w:val="00D457E0"/>
    <w:rsid w:val="00D47217"/>
    <w:rsid w:val="00D47899"/>
    <w:rsid w:val="00D479BD"/>
    <w:rsid w:val="00D51DC6"/>
    <w:rsid w:val="00D525A6"/>
    <w:rsid w:val="00D52A88"/>
    <w:rsid w:val="00D555A8"/>
    <w:rsid w:val="00D557BC"/>
    <w:rsid w:val="00D557E3"/>
    <w:rsid w:val="00D55CA7"/>
    <w:rsid w:val="00D565B6"/>
    <w:rsid w:val="00D57924"/>
    <w:rsid w:val="00D60917"/>
    <w:rsid w:val="00D6178A"/>
    <w:rsid w:val="00D61F47"/>
    <w:rsid w:val="00D6214A"/>
    <w:rsid w:val="00D62AF0"/>
    <w:rsid w:val="00D62E99"/>
    <w:rsid w:val="00D63F67"/>
    <w:rsid w:val="00D645CC"/>
    <w:rsid w:val="00D6538F"/>
    <w:rsid w:val="00D654FC"/>
    <w:rsid w:val="00D674BD"/>
    <w:rsid w:val="00D70FA3"/>
    <w:rsid w:val="00D710B8"/>
    <w:rsid w:val="00D71D03"/>
    <w:rsid w:val="00D73585"/>
    <w:rsid w:val="00D74107"/>
    <w:rsid w:val="00D758B6"/>
    <w:rsid w:val="00D75D3E"/>
    <w:rsid w:val="00D77F8A"/>
    <w:rsid w:val="00D81B22"/>
    <w:rsid w:val="00D81F7F"/>
    <w:rsid w:val="00D825B4"/>
    <w:rsid w:val="00D825C8"/>
    <w:rsid w:val="00D82687"/>
    <w:rsid w:val="00D86917"/>
    <w:rsid w:val="00D87B6C"/>
    <w:rsid w:val="00D90299"/>
    <w:rsid w:val="00D913FD"/>
    <w:rsid w:val="00D91EB4"/>
    <w:rsid w:val="00D934CC"/>
    <w:rsid w:val="00D937FD"/>
    <w:rsid w:val="00D93EA7"/>
    <w:rsid w:val="00D93EAF"/>
    <w:rsid w:val="00D94FB2"/>
    <w:rsid w:val="00D95B64"/>
    <w:rsid w:val="00D968C8"/>
    <w:rsid w:val="00D9759B"/>
    <w:rsid w:val="00DA0122"/>
    <w:rsid w:val="00DA02D7"/>
    <w:rsid w:val="00DA1634"/>
    <w:rsid w:val="00DA2D9A"/>
    <w:rsid w:val="00DA2F3F"/>
    <w:rsid w:val="00DA3A8E"/>
    <w:rsid w:val="00DA5F3B"/>
    <w:rsid w:val="00DA7BB1"/>
    <w:rsid w:val="00DB03F1"/>
    <w:rsid w:val="00DB1FF3"/>
    <w:rsid w:val="00DB29DB"/>
    <w:rsid w:val="00DB2CB7"/>
    <w:rsid w:val="00DB4C17"/>
    <w:rsid w:val="00DB5673"/>
    <w:rsid w:val="00DB71C6"/>
    <w:rsid w:val="00DC2332"/>
    <w:rsid w:val="00DC36DF"/>
    <w:rsid w:val="00DC470D"/>
    <w:rsid w:val="00DC49BA"/>
    <w:rsid w:val="00DC4EF8"/>
    <w:rsid w:val="00DD0B79"/>
    <w:rsid w:val="00DD0CA8"/>
    <w:rsid w:val="00DD15E7"/>
    <w:rsid w:val="00DD3C70"/>
    <w:rsid w:val="00DD6FAD"/>
    <w:rsid w:val="00DD7180"/>
    <w:rsid w:val="00DE14D9"/>
    <w:rsid w:val="00DE751C"/>
    <w:rsid w:val="00DE776C"/>
    <w:rsid w:val="00DE7A4D"/>
    <w:rsid w:val="00DF1A53"/>
    <w:rsid w:val="00DF2C88"/>
    <w:rsid w:val="00DF31D3"/>
    <w:rsid w:val="00DF343F"/>
    <w:rsid w:val="00DF36AB"/>
    <w:rsid w:val="00DF36C1"/>
    <w:rsid w:val="00DF4D3F"/>
    <w:rsid w:val="00DF5CD8"/>
    <w:rsid w:val="00DF7AC6"/>
    <w:rsid w:val="00E0278A"/>
    <w:rsid w:val="00E03274"/>
    <w:rsid w:val="00E03C34"/>
    <w:rsid w:val="00E054D6"/>
    <w:rsid w:val="00E07A83"/>
    <w:rsid w:val="00E100B6"/>
    <w:rsid w:val="00E11307"/>
    <w:rsid w:val="00E11973"/>
    <w:rsid w:val="00E12159"/>
    <w:rsid w:val="00E130ED"/>
    <w:rsid w:val="00E13356"/>
    <w:rsid w:val="00E139E4"/>
    <w:rsid w:val="00E13BDB"/>
    <w:rsid w:val="00E13FC3"/>
    <w:rsid w:val="00E14383"/>
    <w:rsid w:val="00E14655"/>
    <w:rsid w:val="00E14B7A"/>
    <w:rsid w:val="00E14D87"/>
    <w:rsid w:val="00E1504D"/>
    <w:rsid w:val="00E15F24"/>
    <w:rsid w:val="00E16141"/>
    <w:rsid w:val="00E162BD"/>
    <w:rsid w:val="00E1638F"/>
    <w:rsid w:val="00E174E5"/>
    <w:rsid w:val="00E20148"/>
    <w:rsid w:val="00E2085B"/>
    <w:rsid w:val="00E21237"/>
    <w:rsid w:val="00E21338"/>
    <w:rsid w:val="00E2158D"/>
    <w:rsid w:val="00E231B9"/>
    <w:rsid w:val="00E2445A"/>
    <w:rsid w:val="00E2603E"/>
    <w:rsid w:val="00E260D9"/>
    <w:rsid w:val="00E266AE"/>
    <w:rsid w:val="00E2723A"/>
    <w:rsid w:val="00E302B9"/>
    <w:rsid w:val="00E30C29"/>
    <w:rsid w:val="00E36DF6"/>
    <w:rsid w:val="00E37160"/>
    <w:rsid w:val="00E414B0"/>
    <w:rsid w:val="00E4187F"/>
    <w:rsid w:val="00E41A30"/>
    <w:rsid w:val="00E43B01"/>
    <w:rsid w:val="00E447E0"/>
    <w:rsid w:val="00E45057"/>
    <w:rsid w:val="00E452BA"/>
    <w:rsid w:val="00E45A69"/>
    <w:rsid w:val="00E4745A"/>
    <w:rsid w:val="00E47C9D"/>
    <w:rsid w:val="00E47F4C"/>
    <w:rsid w:val="00E50C63"/>
    <w:rsid w:val="00E50DD9"/>
    <w:rsid w:val="00E512C1"/>
    <w:rsid w:val="00E51724"/>
    <w:rsid w:val="00E51F41"/>
    <w:rsid w:val="00E5269B"/>
    <w:rsid w:val="00E52982"/>
    <w:rsid w:val="00E52A2E"/>
    <w:rsid w:val="00E53D90"/>
    <w:rsid w:val="00E5464A"/>
    <w:rsid w:val="00E54F07"/>
    <w:rsid w:val="00E55FEC"/>
    <w:rsid w:val="00E576AE"/>
    <w:rsid w:val="00E61657"/>
    <w:rsid w:val="00E63D4D"/>
    <w:rsid w:val="00E64391"/>
    <w:rsid w:val="00E6460D"/>
    <w:rsid w:val="00E64A4A"/>
    <w:rsid w:val="00E65E5C"/>
    <w:rsid w:val="00E676FA"/>
    <w:rsid w:val="00E700F6"/>
    <w:rsid w:val="00E71578"/>
    <w:rsid w:val="00E745D0"/>
    <w:rsid w:val="00E75649"/>
    <w:rsid w:val="00E75769"/>
    <w:rsid w:val="00E76019"/>
    <w:rsid w:val="00E768A1"/>
    <w:rsid w:val="00E80176"/>
    <w:rsid w:val="00E802BB"/>
    <w:rsid w:val="00E81DD9"/>
    <w:rsid w:val="00E81E93"/>
    <w:rsid w:val="00E821EA"/>
    <w:rsid w:val="00E8220A"/>
    <w:rsid w:val="00E82605"/>
    <w:rsid w:val="00E83D6B"/>
    <w:rsid w:val="00E84142"/>
    <w:rsid w:val="00E862F6"/>
    <w:rsid w:val="00E90328"/>
    <w:rsid w:val="00E90FBA"/>
    <w:rsid w:val="00E924C0"/>
    <w:rsid w:val="00E92AE9"/>
    <w:rsid w:val="00E930D9"/>
    <w:rsid w:val="00E9430D"/>
    <w:rsid w:val="00EA17D2"/>
    <w:rsid w:val="00EA263A"/>
    <w:rsid w:val="00EA4229"/>
    <w:rsid w:val="00EA4642"/>
    <w:rsid w:val="00EA4771"/>
    <w:rsid w:val="00EA5862"/>
    <w:rsid w:val="00EA6B17"/>
    <w:rsid w:val="00EA6BE3"/>
    <w:rsid w:val="00EA77A2"/>
    <w:rsid w:val="00EB0E18"/>
    <w:rsid w:val="00EB0E1F"/>
    <w:rsid w:val="00EB3AA4"/>
    <w:rsid w:val="00EB42FC"/>
    <w:rsid w:val="00EB4A35"/>
    <w:rsid w:val="00EB77E9"/>
    <w:rsid w:val="00EB7983"/>
    <w:rsid w:val="00EB7A5B"/>
    <w:rsid w:val="00EB7BA4"/>
    <w:rsid w:val="00EC1D47"/>
    <w:rsid w:val="00EC1DD8"/>
    <w:rsid w:val="00EC332F"/>
    <w:rsid w:val="00EC33F3"/>
    <w:rsid w:val="00EC3CDF"/>
    <w:rsid w:val="00EC457D"/>
    <w:rsid w:val="00EC5643"/>
    <w:rsid w:val="00EC5660"/>
    <w:rsid w:val="00EC6A66"/>
    <w:rsid w:val="00EC71F7"/>
    <w:rsid w:val="00ED0860"/>
    <w:rsid w:val="00ED0DAB"/>
    <w:rsid w:val="00ED10F0"/>
    <w:rsid w:val="00ED19CF"/>
    <w:rsid w:val="00ED1FAF"/>
    <w:rsid w:val="00ED2273"/>
    <w:rsid w:val="00ED2D7A"/>
    <w:rsid w:val="00ED370E"/>
    <w:rsid w:val="00ED4F45"/>
    <w:rsid w:val="00ED5563"/>
    <w:rsid w:val="00ED64FE"/>
    <w:rsid w:val="00ED6B95"/>
    <w:rsid w:val="00EE0E83"/>
    <w:rsid w:val="00EE139F"/>
    <w:rsid w:val="00EE280B"/>
    <w:rsid w:val="00EE3EC9"/>
    <w:rsid w:val="00EE63B7"/>
    <w:rsid w:val="00EE656A"/>
    <w:rsid w:val="00EE7EE8"/>
    <w:rsid w:val="00EF0B80"/>
    <w:rsid w:val="00EF1B96"/>
    <w:rsid w:val="00EF3455"/>
    <w:rsid w:val="00EF3A16"/>
    <w:rsid w:val="00EF5AD5"/>
    <w:rsid w:val="00EF60D6"/>
    <w:rsid w:val="00EF695A"/>
    <w:rsid w:val="00EF6C67"/>
    <w:rsid w:val="00EF7874"/>
    <w:rsid w:val="00EF7AF7"/>
    <w:rsid w:val="00F00B4A"/>
    <w:rsid w:val="00F011CF"/>
    <w:rsid w:val="00F0136A"/>
    <w:rsid w:val="00F016A6"/>
    <w:rsid w:val="00F02A37"/>
    <w:rsid w:val="00F05219"/>
    <w:rsid w:val="00F07EAD"/>
    <w:rsid w:val="00F10416"/>
    <w:rsid w:val="00F1072F"/>
    <w:rsid w:val="00F141AA"/>
    <w:rsid w:val="00F14993"/>
    <w:rsid w:val="00F15037"/>
    <w:rsid w:val="00F150AB"/>
    <w:rsid w:val="00F15159"/>
    <w:rsid w:val="00F2017A"/>
    <w:rsid w:val="00F2055F"/>
    <w:rsid w:val="00F20F46"/>
    <w:rsid w:val="00F21242"/>
    <w:rsid w:val="00F21769"/>
    <w:rsid w:val="00F2234D"/>
    <w:rsid w:val="00F26F65"/>
    <w:rsid w:val="00F3259E"/>
    <w:rsid w:val="00F32AEC"/>
    <w:rsid w:val="00F32DA4"/>
    <w:rsid w:val="00F352E7"/>
    <w:rsid w:val="00F365C9"/>
    <w:rsid w:val="00F377E1"/>
    <w:rsid w:val="00F418E0"/>
    <w:rsid w:val="00F42EC5"/>
    <w:rsid w:val="00F43D72"/>
    <w:rsid w:val="00F44C1A"/>
    <w:rsid w:val="00F47053"/>
    <w:rsid w:val="00F50889"/>
    <w:rsid w:val="00F50AFF"/>
    <w:rsid w:val="00F50FC1"/>
    <w:rsid w:val="00F530D0"/>
    <w:rsid w:val="00F5571B"/>
    <w:rsid w:val="00F57BD6"/>
    <w:rsid w:val="00F609A2"/>
    <w:rsid w:val="00F6106B"/>
    <w:rsid w:val="00F62703"/>
    <w:rsid w:val="00F62A99"/>
    <w:rsid w:val="00F64C4F"/>
    <w:rsid w:val="00F652AD"/>
    <w:rsid w:val="00F65F20"/>
    <w:rsid w:val="00F7045C"/>
    <w:rsid w:val="00F70491"/>
    <w:rsid w:val="00F7077C"/>
    <w:rsid w:val="00F70E31"/>
    <w:rsid w:val="00F72E0D"/>
    <w:rsid w:val="00F73A07"/>
    <w:rsid w:val="00F74607"/>
    <w:rsid w:val="00F7468A"/>
    <w:rsid w:val="00F7544F"/>
    <w:rsid w:val="00F763A1"/>
    <w:rsid w:val="00F800E7"/>
    <w:rsid w:val="00F8095F"/>
    <w:rsid w:val="00F81F1F"/>
    <w:rsid w:val="00F82028"/>
    <w:rsid w:val="00F8245E"/>
    <w:rsid w:val="00F82852"/>
    <w:rsid w:val="00F82E67"/>
    <w:rsid w:val="00F83A89"/>
    <w:rsid w:val="00F853DB"/>
    <w:rsid w:val="00F86DF0"/>
    <w:rsid w:val="00F87DCD"/>
    <w:rsid w:val="00F90A1D"/>
    <w:rsid w:val="00F91D5B"/>
    <w:rsid w:val="00F923FF"/>
    <w:rsid w:val="00F9347D"/>
    <w:rsid w:val="00F9383C"/>
    <w:rsid w:val="00F9386A"/>
    <w:rsid w:val="00F93C9D"/>
    <w:rsid w:val="00F94ACF"/>
    <w:rsid w:val="00F94E64"/>
    <w:rsid w:val="00F9545F"/>
    <w:rsid w:val="00F97813"/>
    <w:rsid w:val="00FA1272"/>
    <w:rsid w:val="00FA2B11"/>
    <w:rsid w:val="00FA3290"/>
    <w:rsid w:val="00FA3B7C"/>
    <w:rsid w:val="00FA4B0C"/>
    <w:rsid w:val="00FA502B"/>
    <w:rsid w:val="00FA61F8"/>
    <w:rsid w:val="00FB09BD"/>
    <w:rsid w:val="00FB39E1"/>
    <w:rsid w:val="00FB68AD"/>
    <w:rsid w:val="00FC03F8"/>
    <w:rsid w:val="00FC0BE7"/>
    <w:rsid w:val="00FC45A2"/>
    <w:rsid w:val="00FC51B8"/>
    <w:rsid w:val="00FC53DC"/>
    <w:rsid w:val="00FC5E5E"/>
    <w:rsid w:val="00FC6BC0"/>
    <w:rsid w:val="00FC7545"/>
    <w:rsid w:val="00FC7788"/>
    <w:rsid w:val="00FD1599"/>
    <w:rsid w:val="00FD2BD0"/>
    <w:rsid w:val="00FD3B03"/>
    <w:rsid w:val="00FD3ED2"/>
    <w:rsid w:val="00FD5C0F"/>
    <w:rsid w:val="00FD7936"/>
    <w:rsid w:val="00FD7F72"/>
    <w:rsid w:val="00FE10EE"/>
    <w:rsid w:val="00FE224F"/>
    <w:rsid w:val="00FE29A6"/>
    <w:rsid w:val="00FE31D5"/>
    <w:rsid w:val="00FE3C6D"/>
    <w:rsid w:val="00FE3E14"/>
    <w:rsid w:val="00FE5F3B"/>
    <w:rsid w:val="00FE6E99"/>
    <w:rsid w:val="00FE7345"/>
    <w:rsid w:val="00FF014C"/>
    <w:rsid w:val="00FF038C"/>
    <w:rsid w:val="00FF0F97"/>
    <w:rsid w:val="00FF2A19"/>
    <w:rsid w:val="00FF2B0B"/>
    <w:rsid w:val="00FF2C06"/>
    <w:rsid w:val="00FF2D5B"/>
    <w:rsid w:val="00FF2FD7"/>
    <w:rsid w:val="00FF3ADA"/>
    <w:rsid w:val="00FF3D1C"/>
    <w:rsid w:val="00FF5486"/>
    <w:rsid w:val="00FF7957"/>
    <w:rsid w:val="00FF7E13"/>
    <w:rsid w:val="02D274E7"/>
    <w:rsid w:val="08B240BC"/>
    <w:rsid w:val="0FEE6F34"/>
    <w:rsid w:val="12EF291D"/>
    <w:rsid w:val="134462A5"/>
    <w:rsid w:val="1B556436"/>
    <w:rsid w:val="1D03115E"/>
    <w:rsid w:val="24F874B7"/>
    <w:rsid w:val="32063C2F"/>
    <w:rsid w:val="3255171A"/>
    <w:rsid w:val="399E7F0F"/>
    <w:rsid w:val="3C7E0592"/>
    <w:rsid w:val="434C2B1A"/>
    <w:rsid w:val="46FA06AF"/>
    <w:rsid w:val="4E8E0058"/>
    <w:rsid w:val="55FF59C9"/>
    <w:rsid w:val="5CF26CB6"/>
    <w:rsid w:val="5DEB23DF"/>
    <w:rsid w:val="63D32F7B"/>
    <w:rsid w:val="65A81A50"/>
    <w:rsid w:val="6CCA0858"/>
    <w:rsid w:val="6FCE5795"/>
    <w:rsid w:val="72EB1CEC"/>
    <w:rsid w:val="74BC6747"/>
    <w:rsid w:val="772541C2"/>
    <w:rsid w:val="7A200AAF"/>
    <w:rsid w:val="7C930C00"/>
    <w:rsid w:val="7EC931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nhideWhenUsed="0" w:uiPriority="99" w:semiHidden="0" w:name="header"/>
    <w:lsdException w:unhideWhenUsed="0" w:uiPriority="99"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0" w:semiHidden="0"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after="120" w:line="360" w:lineRule="auto"/>
      <w:outlineLvl w:val="0"/>
    </w:pPr>
    <w:rPr>
      <w:b/>
      <w:kern w:val="44"/>
      <w:sz w:val="24"/>
    </w:rPr>
  </w:style>
  <w:style w:type="paragraph" w:styleId="3">
    <w:name w:val="heading 2"/>
    <w:basedOn w:val="1"/>
    <w:next w:val="1"/>
    <w:qFormat/>
    <w:uiPriority w:val="0"/>
    <w:pPr>
      <w:keepNext/>
      <w:keepLines/>
      <w:spacing w:line="360" w:lineRule="auto"/>
      <w:outlineLvl w:val="1"/>
    </w:pPr>
    <w:rPr>
      <w:rFonts w:ascii="Arial" w:hAnsi="Arial" w:eastAsiaTheme="majorEastAsia"/>
      <w:sz w:val="24"/>
    </w:rPr>
  </w:style>
  <w:style w:type="paragraph" w:styleId="4">
    <w:name w:val="heading 3"/>
    <w:basedOn w:val="1"/>
    <w:next w:val="1"/>
    <w:link w:val="28"/>
    <w:qFormat/>
    <w:uiPriority w:val="0"/>
    <w:pPr>
      <w:keepNext/>
      <w:keepLines/>
      <w:spacing w:line="360" w:lineRule="auto"/>
      <w:ind w:hanging="420" w:hangingChars="200"/>
      <w:outlineLvl w:val="2"/>
    </w:pPr>
    <w:rPr>
      <w:rFonts w:ascii="Arial Narrow" w:hAnsi="Arial Narrow"/>
      <w:sz w:val="24"/>
    </w:rPr>
  </w:style>
  <w:style w:type="paragraph" w:styleId="5">
    <w:name w:val="heading 4"/>
    <w:basedOn w:val="1"/>
    <w:next w:val="1"/>
    <w:link w:val="7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71"/>
    <w:unhideWhenUsed/>
    <w:qFormat/>
    <w:uiPriority w:val="9"/>
    <w:pPr>
      <w:keepNext/>
      <w:keepLines/>
      <w:spacing w:before="280" w:after="290" w:line="376" w:lineRule="auto"/>
      <w:outlineLvl w:val="4"/>
    </w:pPr>
    <w:rPr>
      <w:rFonts w:asciiTheme="minorHAnsi" w:hAnsiTheme="minorHAnsi" w:eastAsiaTheme="minorEastAsia" w:cstheme="minorBidi"/>
      <w:b/>
      <w:bCs/>
      <w:sz w:val="28"/>
      <w:szCs w:val="28"/>
    </w:rPr>
  </w:style>
  <w:style w:type="character" w:default="1" w:styleId="23">
    <w:name w:val="Default Paragraph Font"/>
    <w:semiHidden/>
    <w:unhideWhenUsed/>
    <w:uiPriority w:val="1"/>
  </w:style>
  <w:style w:type="table" w:default="1" w:styleId="21">
    <w:name w:val="Normal Table"/>
    <w:semiHidden/>
    <w:unhideWhenUsed/>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lang w:val="en-US"/>
    </w:rPr>
    <w:tblPr>
      <w:tblCellMar>
        <w:top w:w="0" w:type="dxa"/>
        <w:left w:w="108" w:type="dxa"/>
        <w:bottom w:w="0" w:type="dxa"/>
        <w:right w:w="108" w:type="dxa"/>
      </w:tblCellMar>
    </w:tblPr>
  </w:style>
  <w:style w:type="paragraph" w:styleId="7">
    <w:name w:val="caption"/>
    <w:basedOn w:val="1"/>
    <w:next w:val="1"/>
    <w:qFormat/>
    <w:uiPriority w:val="35"/>
    <w:rPr>
      <w:rFonts w:ascii="Cambria" w:hAnsi="Cambria" w:eastAsia="黑体"/>
      <w:sz w:val="20"/>
    </w:rPr>
  </w:style>
  <w:style w:type="paragraph" w:styleId="8">
    <w:name w:val="Document Map"/>
    <w:basedOn w:val="1"/>
    <w:link w:val="32"/>
    <w:uiPriority w:val="0"/>
    <w:rPr>
      <w:rFonts w:ascii="宋体"/>
      <w:sz w:val="18"/>
    </w:rPr>
  </w:style>
  <w:style w:type="paragraph" w:styleId="9">
    <w:name w:val="annotation text"/>
    <w:basedOn w:val="1"/>
    <w:link w:val="53"/>
    <w:semiHidden/>
    <w:unhideWhenUsed/>
    <w:qFormat/>
    <w:uiPriority w:val="99"/>
    <w:pPr>
      <w:jc w:val="left"/>
    </w:pPr>
  </w:style>
  <w:style w:type="paragraph" w:styleId="10">
    <w:name w:val="Body Text Indent"/>
    <w:basedOn w:val="1"/>
    <w:qFormat/>
    <w:uiPriority w:val="0"/>
    <w:pPr>
      <w:spacing w:after="120"/>
      <w:ind w:left="420" w:leftChars="200"/>
    </w:pPr>
  </w:style>
  <w:style w:type="paragraph" w:styleId="11">
    <w:name w:val="toc 3"/>
    <w:basedOn w:val="1"/>
    <w:next w:val="1"/>
    <w:qFormat/>
    <w:uiPriority w:val="39"/>
    <w:pPr>
      <w:tabs>
        <w:tab w:val="right" w:leader="dot" w:pos="8494"/>
      </w:tabs>
      <w:spacing w:line="400" w:lineRule="exact"/>
      <w:ind w:left="781" w:leftChars="372"/>
    </w:pPr>
  </w:style>
  <w:style w:type="paragraph" w:styleId="12">
    <w:name w:val="Date"/>
    <w:basedOn w:val="1"/>
    <w:next w:val="1"/>
    <w:link w:val="31"/>
    <w:uiPriority w:val="0"/>
    <w:pPr>
      <w:ind w:left="100" w:leftChars="2500"/>
    </w:pPr>
  </w:style>
  <w:style w:type="paragraph" w:styleId="13">
    <w:name w:val="Balloon Text"/>
    <w:basedOn w:val="1"/>
    <w:link w:val="30"/>
    <w:uiPriority w:val="99"/>
    <w:rPr>
      <w:sz w:val="18"/>
    </w:rPr>
  </w:style>
  <w:style w:type="paragraph" w:styleId="14">
    <w:name w:val="footer"/>
    <w:basedOn w:val="1"/>
    <w:link w:val="72"/>
    <w:uiPriority w:val="99"/>
    <w:pPr>
      <w:tabs>
        <w:tab w:val="center" w:pos="4153"/>
        <w:tab w:val="right" w:pos="8306"/>
      </w:tabs>
      <w:snapToGrid w:val="0"/>
      <w:jc w:val="left"/>
    </w:pPr>
    <w:rPr>
      <w:sz w:val="18"/>
    </w:rPr>
  </w:style>
  <w:style w:type="paragraph" w:styleId="15">
    <w:name w:val="header"/>
    <w:basedOn w:val="1"/>
    <w:link w:val="27"/>
    <w:uiPriority w:val="99"/>
    <w:pPr>
      <w:pBdr>
        <w:bottom w:val="single" w:color="auto" w:sz="6" w:space="1"/>
      </w:pBdr>
      <w:tabs>
        <w:tab w:val="center" w:pos="4153"/>
        <w:tab w:val="right" w:pos="8306"/>
      </w:tabs>
      <w:snapToGrid w:val="0"/>
      <w:jc w:val="center"/>
    </w:pPr>
    <w:rPr>
      <w:sz w:val="18"/>
    </w:rPr>
  </w:style>
  <w:style w:type="paragraph" w:styleId="16">
    <w:name w:val="toc 1"/>
    <w:basedOn w:val="1"/>
    <w:next w:val="1"/>
    <w:qFormat/>
    <w:uiPriority w:val="39"/>
  </w:style>
  <w:style w:type="paragraph" w:styleId="17">
    <w:name w:val="toc 2"/>
    <w:basedOn w:val="1"/>
    <w:next w:val="1"/>
    <w:qFormat/>
    <w:uiPriority w:val="39"/>
    <w:pPr>
      <w:ind w:left="420" w:leftChars="200"/>
    </w:pPr>
  </w:style>
  <w:style w:type="paragraph" w:styleId="18">
    <w:name w:val="HTML Preformatted"/>
    <w:basedOn w:val="1"/>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styleId="19">
    <w:name w:val="Normal (Web)"/>
    <w:basedOn w:val="1"/>
    <w:qFormat/>
    <w:uiPriority w:val="99"/>
    <w:pPr>
      <w:widowControl/>
      <w:spacing w:before="100" w:beforeAutospacing="1" w:after="100" w:afterAutospacing="1"/>
      <w:jc w:val="left"/>
    </w:pPr>
    <w:rPr>
      <w:rFonts w:ascii="宋体" w:hAnsi="宋体"/>
      <w:kern w:val="0"/>
      <w:sz w:val="24"/>
    </w:rPr>
  </w:style>
  <w:style w:type="paragraph" w:styleId="20">
    <w:name w:val="annotation subject"/>
    <w:basedOn w:val="9"/>
    <w:next w:val="9"/>
    <w:link w:val="54"/>
    <w:semiHidden/>
    <w:unhideWhenUsed/>
    <w:qFormat/>
    <w:uiPriority w:val="99"/>
    <w:rPr>
      <w:b/>
      <w:bCs/>
    </w:rPr>
  </w:style>
  <w:style w:type="table" w:styleId="22">
    <w:name w:val="Table Grid"/>
    <w:basedOn w:val="21"/>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4">
    <w:name w:val="page number"/>
    <w:basedOn w:val="23"/>
    <w:uiPriority w:val="0"/>
  </w:style>
  <w:style w:type="character" w:styleId="25">
    <w:name w:val="Hyperlink"/>
    <w:qFormat/>
    <w:uiPriority w:val="99"/>
    <w:rPr>
      <w:color w:val="0000FF"/>
      <w:u w:val="single"/>
    </w:rPr>
  </w:style>
  <w:style w:type="character" w:styleId="26">
    <w:name w:val="annotation reference"/>
    <w:basedOn w:val="23"/>
    <w:semiHidden/>
    <w:unhideWhenUsed/>
    <w:qFormat/>
    <w:uiPriority w:val="99"/>
    <w:rPr>
      <w:sz w:val="21"/>
      <w:szCs w:val="21"/>
    </w:rPr>
  </w:style>
  <w:style w:type="character" w:customStyle="1" w:styleId="27">
    <w:name w:val="页眉 Char"/>
    <w:link w:val="15"/>
    <w:uiPriority w:val="99"/>
    <w:rPr>
      <w:kern w:val="2"/>
      <w:sz w:val="18"/>
    </w:rPr>
  </w:style>
  <w:style w:type="character" w:customStyle="1" w:styleId="28">
    <w:name w:val="标题 3 Char"/>
    <w:link w:val="4"/>
    <w:uiPriority w:val="0"/>
    <w:rPr>
      <w:rFonts w:ascii="Arial Narrow" w:hAnsi="Arial Narrow"/>
      <w:kern w:val="2"/>
      <w:sz w:val="24"/>
    </w:rPr>
  </w:style>
  <w:style w:type="character" w:customStyle="1" w:styleId="29">
    <w:name w:val="high-light-bg4"/>
    <w:basedOn w:val="23"/>
    <w:uiPriority w:val="0"/>
  </w:style>
  <w:style w:type="character" w:customStyle="1" w:styleId="30">
    <w:name w:val="批注框文本 Char"/>
    <w:link w:val="13"/>
    <w:qFormat/>
    <w:uiPriority w:val="99"/>
    <w:rPr>
      <w:kern w:val="2"/>
      <w:sz w:val="18"/>
    </w:rPr>
  </w:style>
  <w:style w:type="character" w:customStyle="1" w:styleId="31">
    <w:name w:val="日期 Char"/>
    <w:link w:val="12"/>
    <w:qFormat/>
    <w:uiPriority w:val="0"/>
    <w:rPr>
      <w:kern w:val="2"/>
      <w:sz w:val="21"/>
    </w:rPr>
  </w:style>
  <w:style w:type="character" w:customStyle="1" w:styleId="32">
    <w:name w:val="文档结构图 Char"/>
    <w:link w:val="8"/>
    <w:uiPriority w:val="0"/>
    <w:rPr>
      <w:rFonts w:ascii="宋体"/>
      <w:kern w:val="2"/>
      <w:sz w:val="18"/>
    </w:rPr>
  </w:style>
  <w:style w:type="character" w:customStyle="1" w:styleId="33">
    <w:name w:val="样式 宋体"/>
    <w:qFormat/>
    <w:uiPriority w:val="0"/>
    <w:rPr>
      <w:rFonts w:ascii="宋体" w:hAnsi="宋体" w:eastAsia="宋体"/>
      <w:color w:val="auto"/>
      <w:sz w:val="21"/>
    </w:rPr>
  </w:style>
  <w:style w:type="character" w:customStyle="1" w:styleId="34">
    <w:name w:val="页脚 Char"/>
    <w:link w:val="14"/>
    <w:uiPriority w:val="99"/>
    <w:rPr>
      <w:kern w:val="2"/>
      <w:sz w:val="18"/>
    </w:rPr>
  </w:style>
  <w:style w:type="character" w:customStyle="1" w:styleId="35">
    <w:name w:val="无间隔 Char"/>
    <w:link w:val="36"/>
    <w:qFormat/>
    <w:uiPriority w:val="1"/>
    <w:rPr>
      <w:rFonts w:ascii="Arial Narrow" w:hAnsi="宋体"/>
      <w:kern w:val="2"/>
      <w:sz w:val="21"/>
      <w:szCs w:val="21"/>
    </w:rPr>
  </w:style>
  <w:style w:type="paragraph" w:styleId="36">
    <w:name w:val="No Spacing"/>
    <w:basedOn w:val="1"/>
    <w:link w:val="35"/>
    <w:qFormat/>
    <w:uiPriority w:val="1"/>
    <w:pPr>
      <w:spacing w:line="400" w:lineRule="exact"/>
    </w:pPr>
    <w:rPr>
      <w:rFonts w:ascii="Arial Narrow" w:hAnsi="宋体"/>
      <w:szCs w:val="21"/>
    </w:rPr>
  </w:style>
  <w:style w:type="character" w:customStyle="1" w:styleId="37">
    <w:name w:val="样式 Arial Narrow (符号) 宋体 黑色"/>
    <w:uiPriority w:val="0"/>
    <w:rPr>
      <w:rFonts w:ascii="Arial Narrow" w:hAnsi="Arial Narrow" w:eastAsia="宋体"/>
      <w:color w:val="000000"/>
      <w:sz w:val="24"/>
    </w:rPr>
  </w:style>
  <w:style w:type="paragraph" w:customStyle="1" w:styleId="38">
    <w:name w:val="Char Char Char Char"/>
    <w:basedOn w:val="1"/>
    <w:uiPriority w:val="0"/>
  </w:style>
  <w:style w:type="paragraph" w:customStyle="1" w:styleId="39">
    <w:name w:val="Default"/>
    <w:uiPriority w:val="0"/>
    <w:pPr>
      <w:widowControl w:val="0"/>
      <w:autoSpaceDE w:val="0"/>
      <w:autoSpaceDN w:val="0"/>
      <w:adjustRightInd w:val="0"/>
    </w:pPr>
    <w:rPr>
      <w:rFonts w:ascii="Arial" w:hAnsi="Arial" w:eastAsia="宋体" w:cs="Times New Roman"/>
      <w:color w:val="000000"/>
      <w:sz w:val="24"/>
      <w:lang w:val="en-US" w:eastAsia="zh-CN" w:bidi="ar-SA"/>
    </w:rPr>
  </w:style>
  <w:style w:type="paragraph" w:customStyle="1" w:styleId="40">
    <w:name w:val="ordinary-output"/>
    <w:basedOn w:val="1"/>
    <w:uiPriority w:val="0"/>
    <w:pPr>
      <w:widowControl/>
      <w:spacing w:before="100" w:beforeAutospacing="1" w:after="75" w:line="330" w:lineRule="atLeast"/>
      <w:jc w:val="left"/>
    </w:pPr>
    <w:rPr>
      <w:rFonts w:ascii="宋体" w:hAnsi="宋体" w:cs="宋体"/>
      <w:color w:val="333333"/>
      <w:kern w:val="0"/>
      <w:sz w:val="27"/>
      <w:szCs w:val="27"/>
    </w:rPr>
  </w:style>
  <w:style w:type="paragraph" w:customStyle="1" w:styleId="41">
    <w:name w:val="CM3"/>
    <w:basedOn w:val="39"/>
    <w:next w:val="39"/>
    <w:qFormat/>
    <w:uiPriority w:val="0"/>
    <w:pPr>
      <w:spacing w:line="468" w:lineRule="atLeast"/>
    </w:pPr>
    <w:rPr>
      <w:color w:val="auto"/>
    </w:rPr>
  </w:style>
  <w:style w:type="paragraph" w:customStyle="1" w:styleId="42">
    <w:name w:val="GE_Maintext"/>
    <w:basedOn w:val="1"/>
    <w:next w:val="1"/>
    <w:qFormat/>
    <w:uiPriority w:val="0"/>
    <w:pPr>
      <w:autoSpaceDE w:val="0"/>
      <w:autoSpaceDN w:val="0"/>
      <w:adjustRightInd w:val="0"/>
      <w:spacing w:after="240"/>
      <w:jc w:val="left"/>
    </w:pPr>
    <w:rPr>
      <w:rFonts w:ascii="宋体"/>
      <w:kern w:val="0"/>
      <w:sz w:val="24"/>
    </w:rPr>
  </w:style>
  <w:style w:type="paragraph" w:customStyle="1" w:styleId="43">
    <w:name w:val="样式 标题 3 + 段前: 1 行 段后: 0.5 行"/>
    <w:basedOn w:val="4"/>
    <w:qFormat/>
    <w:uiPriority w:val="0"/>
    <w:rPr>
      <w:rFonts w:cs="宋体"/>
      <w:bCs/>
    </w:rPr>
  </w:style>
  <w:style w:type="paragraph" w:customStyle="1" w:styleId="44">
    <w:name w:val="CM19"/>
    <w:basedOn w:val="39"/>
    <w:next w:val="39"/>
    <w:qFormat/>
    <w:uiPriority w:val="0"/>
    <w:pPr>
      <w:spacing w:after="198"/>
    </w:pPr>
    <w:rPr>
      <w:color w:val="auto"/>
    </w:rPr>
  </w:style>
  <w:style w:type="paragraph" w:customStyle="1" w:styleId="45">
    <w:name w:val="样式 标题 3 + 段前: 0.5 行 段后: 0.5 行"/>
    <w:basedOn w:val="4"/>
    <w:qFormat/>
    <w:uiPriority w:val="0"/>
    <w:pPr>
      <w:spacing w:before="151" w:after="151"/>
    </w:pPr>
    <w:rPr>
      <w:rFonts w:cs="宋体"/>
      <w:bCs/>
    </w:rPr>
  </w:style>
  <w:style w:type="paragraph" w:customStyle="1" w:styleId="46">
    <w:name w:val="Char"/>
    <w:basedOn w:val="1"/>
    <w:qFormat/>
    <w:uiPriority w:val="0"/>
    <w:pPr>
      <w:ind w:firstLine="482" w:firstLineChars="200"/>
    </w:pPr>
    <w:rPr>
      <w:rFonts w:ascii="宋体"/>
      <w:sz w:val="18"/>
    </w:rPr>
  </w:style>
  <w:style w:type="paragraph" w:customStyle="1" w:styleId="47">
    <w:name w:val="列出段落1"/>
    <w:basedOn w:val="1"/>
    <w:qFormat/>
    <w:uiPriority w:val="0"/>
    <w:pPr>
      <w:ind w:firstLine="420" w:firstLineChars="200"/>
    </w:pPr>
  </w:style>
  <w:style w:type="paragraph" w:customStyle="1" w:styleId="48">
    <w:name w:val="CM2"/>
    <w:basedOn w:val="1"/>
    <w:next w:val="1"/>
    <w:qFormat/>
    <w:uiPriority w:val="0"/>
    <w:pPr>
      <w:autoSpaceDE w:val="0"/>
      <w:autoSpaceDN w:val="0"/>
      <w:adjustRightInd w:val="0"/>
      <w:spacing w:line="468" w:lineRule="atLeast"/>
      <w:jc w:val="left"/>
    </w:pPr>
    <w:rPr>
      <w:rFonts w:ascii="Arial" w:hAnsi="Arial"/>
      <w:kern w:val="0"/>
      <w:sz w:val="24"/>
    </w:rPr>
  </w:style>
  <w:style w:type="paragraph" w:customStyle="1" w:styleId="49">
    <w:name w:val="TOC Heading"/>
    <w:basedOn w:val="2"/>
    <w:next w:val="1"/>
    <w:qFormat/>
    <w:uiPriority w:val="39"/>
    <w:pPr>
      <w:widowControl/>
      <w:spacing w:before="480" w:after="0" w:line="276" w:lineRule="auto"/>
      <w:jc w:val="left"/>
      <w:outlineLvl w:val="9"/>
    </w:pPr>
    <w:rPr>
      <w:rFonts w:ascii="Cambria" w:hAnsi="Cambria"/>
      <w:color w:val="365F91"/>
      <w:kern w:val="0"/>
      <w:sz w:val="28"/>
    </w:rPr>
  </w:style>
  <w:style w:type="paragraph" w:customStyle="1" w:styleId="50">
    <w:name w:val="p0"/>
    <w:qFormat/>
    <w:uiPriority w:val="99"/>
    <w:rPr>
      <w:rFonts w:ascii="Times New Roman" w:hAnsi="Times New Roman" w:eastAsia="宋体" w:cs="Times New Roman"/>
      <w:szCs w:val="21"/>
      <w:lang w:val="en-US" w:eastAsia="zh-CN" w:bidi="ar-SA"/>
    </w:rPr>
  </w:style>
  <w:style w:type="paragraph" w:styleId="51">
    <w:name w:val="List Paragraph"/>
    <w:basedOn w:val="1"/>
    <w:qFormat/>
    <w:uiPriority w:val="34"/>
    <w:pPr>
      <w:ind w:firstLine="420" w:firstLineChars="200"/>
    </w:pPr>
  </w:style>
  <w:style w:type="paragraph" w:customStyle="1" w:styleId="52">
    <w:name w:val="2级标题"/>
    <w:basedOn w:val="51"/>
    <w:qFormat/>
    <w:uiPriority w:val="0"/>
    <w:pPr>
      <w:keepLines/>
      <w:spacing w:beforeLines="50" w:line="360" w:lineRule="auto"/>
      <w:ind w:firstLine="0" w:firstLineChars="0"/>
      <w:contextualSpacing/>
      <w:jc w:val="left"/>
      <w:outlineLvl w:val="1"/>
    </w:pPr>
    <w:rPr>
      <w:rFonts w:ascii="宋体" w:hAnsi="黑体"/>
      <w:b/>
      <w:kern w:val="0"/>
      <w:sz w:val="24"/>
      <w:szCs w:val="36"/>
      <w:lang w:eastAsia="en-US" w:bidi="en-US"/>
    </w:rPr>
  </w:style>
  <w:style w:type="character" w:customStyle="1" w:styleId="53">
    <w:name w:val="批注文字 Char"/>
    <w:basedOn w:val="23"/>
    <w:link w:val="9"/>
    <w:semiHidden/>
    <w:qFormat/>
    <w:uiPriority w:val="99"/>
    <w:rPr>
      <w:kern w:val="2"/>
      <w:sz w:val="21"/>
    </w:rPr>
  </w:style>
  <w:style w:type="character" w:customStyle="1" w:styleId="54">
    <w:name w:val="批注主题 Char"/>
    <w:basedOn w:val="53"/>
    <w:link w:val="20"/>
    <w:semiHidden/>
    <w:qFormat/>
    <w:uiPriority w:val="99"/>
    <w:rPr>
      <w:b/>
      <w:bCs/>
      <w:kern w:val="2"/>
      <w:sz w:val="21"/>
    </w:rPr>
  </w:style>
  <w:style w:type="paragraph" w:customStyle="1" w:styleId="55">
    <w:name w:val="A-正文"/>
    <w:basedOn w:val="1"/>
    <w:link w:val="56"/>
    <w:qFormat/>
    <w:uiPriority w:val="0"/>
    <w:pPr>
      <w:widowControl/>
      <w:spacing w:line="360" w:lineRule="auto"/>
      <w:ind w:firstLine="200" w:firstLineChars="200"/>
    </w:pPr>
    <w:rPr>
      <w:rFonts w:eastAsiaTheme="minorEastAsia" w:cstheme="minorBidi"/>
      <w:sz w:val="24"/>
      <w:szCs w:val="28"/>
    </w:rPr>
  </w:style>
  <w:style w:type="character" w:customStyle="1" w:styleId="56">
    <w:name w:val="A-正文 Char"/>
    <w:link w:val="55"/>
    <w:qFormat/>
    <w:uiPriority w:val="0"/>
    <w:rPr>
      <w:rFonts w:eastAsiaTheme="minorEastAsia" w:cstheme="minorBidi"/>
      <w:kern w:val="2"/>
      <w:sz w:val="24"/>
      <w:szCs w:val="28"/>
    </w:rPr>
  </w:style>
  <w:style w:type="paragraph" w:customStyle="1" w:styleId="57">
    <w:name w:val="表格内容-YYY"/>
    <w:link w:val="58"/>
    <w:qFormat/>
    <w:uiPriority w:val="0"/>
    <w:pPr>
      <w:spacing w:line="268" w:lineRule="auto"/>
      <w:jc w:val="center"/>
    </w:pPr>
    <w:rPr>
      <w:rFonts w:ascii="Times New Roman" w:hAnsi="Times New Roman" w:eastAsia="宋体" w:cs="Calibri"/>
      <w:kern w:val="2"/>
      <w:sz w:val="21"/>
      <w:szCs w:val="22"/>
      <w:lang w:val="en-US" w:eastAsia="zh-CN" w:bidi="ar-SA"/>
    </w:rPr>
  </w:style>
  <w:style w:type="character" w:customStyle="1" w:styleId="58">
    <w:name w:val="表格内容-YYY Char"/>
    <w:basedOn w:val="23"/>
    <w:link w:val="57"/>
    <w:qFormat/>
    <w:uiPriority w:val="0"/>
    <w:rPr>
      <w:rFonts w:cs="Calibri"/>
      <w:kern w:val="2"/>
      <w:sz w:val="21"/>
      <w:szCs w:val="22"/>
    </w:rPr>
  </w:style>
  <w:style w:type="paragraph" w:customStyle="1" w:styleId="59">
    <w:name w:val="表标题YYY"/>
    <w:basedOn w:val="1"/>
    <w:link w:val="60"/>
    <w:qFormat/>
    <w:uiPriority w:val="0"/>
    <w:pPr>
      <w:widowControl/>
      <w:spacing w:line="276" w:lineRule="auto"/>
      <w:jc w:val="center"/>
    </w:pPr>
    <w:rPr>
      <w:rFonts w:eastAsiaTheme="minorEastAsia" w:cstheme="minorBidi"/>
      <w:color w:val="000000"/>
      <w:szCs w:val="24"/>
    </w:rPr>
  </w:style>
  <w:style w:type="character" w:customStyle="1" w:styleId="60">
    <w:name w:val="表标题YYY Char"/>
    <w:link w:val="59"/>
    <w:qFormat/>
    <w:uiPriority w:val="0"/>
    <w:rPr>
      <w:rFonts w:eastAsiaTheme="minorEastAsia" w:cstheme="minorBidi"/>
      <w:color w:val="000000"/>
      <w:kern w:val="2"/>
      <w:sz w:val="21"/>
      <w:szCs w:val="24"/>
    </w:rPr>
  </w:style>
  <w:style w:type="paragraph" w:customStyle="1" w:styleId="61">
    <w:name w:val="报告正文"/>
    <w:basedOn w:val="1"/>
    <w:link w:val="62"/>
    <w:qFormat/>
    <w:uiPriority w:val="0"/>
    <w:pPr>
      <w:widowControl/>
      <w:spacing w:line="400" w:lineRule="exact"/>
      <w:ind w:firstLine="420"/>
      <w:jc w:val="left"/>
    </w:pPr>
    <w:rPr>
      <w:rFonts w:ascii="Arial Narrow" w:hAnsi="Arial Narrow"/>
      <w:lang w:val="zh-CN"/>
    </w:rPr>
  </w:style>
  <w:style w:type="character" w:customStyle="1" w:styleId="62">
    <w:name w:val="报告正文 Char"/>
    <w:basedOn w:val="23"/>
    <w:link w:val="61"/>
    <w:qFormat/>
    <w:uiPriority w:val="0"/>
    <w:rPr>
      <w:rFonts w:ascii="Arial Narrow" w:hAnsi="Arial Narrow"/>
      <w:kern w:val="2"/>
      <w:sz w:val="21"/>
      <w:lang w:val="zh-CN"/>
    </w:rPr>
  </w:style>
  <w:style w:type="paragraph" w:customStyle="1" w:styleId="63">
    <w:name w:val="DS正文"/>
    <w:basedOn w:val="1"/>
    <w:qFormat/>
    <w:uiPriority w:val="0"/>
    <w:pPr>
      <w:adjustRightInd w:val="0"/>
      <w:spacing w:line="400" w:lineRule="exact"/>
      <w:ind w:firstLine="200" w:firstLineChars="200"/>
    </w:pPr>
    <w:rPr>
      <w:rFonts w:ascii="Arial Narrow" w:hAnsi="Arial Narrow"/>
      <w:kern w:val="0"/>
      <w:sz w:val="24"/>
    </w:rPr>
  </w:style>
  <w:style w:type="character" w:customStyle="1" w:styleId="64">
    <w:name w:val="MTEquationSection"/>
    <w:qFormat/>
    <w:uiPriority w:val="0"/>
    <w:rPr>
      <w:rFonts w:ascii="宋体" w:hAnsi="宋体" w:eastAsia="宋体" w:cs="宋体"/>
      <w:vanish/>
      <w:color w:val="FF0000"/>
      <w:kern w:val="0"/>
      <w:sz w:val="28"/>
      <w:szCs w:val="28"/>
    </w:rPr>
  </w:style>
  <w:style w:type="paragraph" w:customStyle="1" w:styleId="65">
    <w:name w:val="MTDisplayEquation"/>
    <w:basedOn w:val="1"/>
    <w:next w:val="1"/>
    <w:link w:val="66"/>
    <w:qFormat/>
    <w:uiPriority w:val="0"/>
    <w:pPr>
      <w:tabs>
        <w:tab w:val="center" w:pos="4160"/>
        <w:tab w:val="right" w:pos="8300"/>
      </w:tabs>
      <w:ind w:firstLine="480" w:firstLineChars="200"/>
      <w:jc w:val="left"/>
    </w:pPr>
    <w:rPr>
      <w:color w:val="000000"/>
      <w:kern w:val="0"/>
      <w:sz w:val="24"/>
      <w:szCs w:val="24"/>
    </w:rPr>
  </w:style>
  <w:style w:type="character" w:customStyle="1" w:styleId="66">
    <w:name w:val="MTDisplayEquation Char"/>
    <w:link w:val="65"/>
    <w:qFormat/>
    <w:uiPriority w:val="0"/>
    <w:rPr>
      <w:color w:val="000000"/>
      <w:sz w:val="24"/>
      <w:szCs w:val="24"/>
    </w:rPr>
  </w:style>
  <w:style w:type="paragraph" w:customStyle="1" w:styleId="67">
    <w:name w:val="MDPI_5.2_figure"/>
    <w:qFormat/>
    <w:uiPriority w:val="0"/>
    <w:pPr>
      <w:jc w:val="center"/>
    </w:pPr>
    <w:rPr>
      <w:rFonts w:ascii="Palatino Linotype" w:hAnsi="Palatino Linotype" w:eastAsia="Times New Roman" w:cs="Times New Roman"/>
      <w:snapToGrid w:val="0"/>
      <w:color w:val="000000"/>
      <w:sz w:val="24"/>
      <w:lang w:val="en-US" w:eastAsia="de-DE" w:bidi="en-US"/>
    </w:rPr>
  </w:style>
  <w:style w:type="paragraph" w:customStyle="1" w:styleId="68">
    <w:name w:val="图表标题"/>
    <w:basedOn w:val="1"/>
    <w:link w:val="69"/>
    <w:qFormat/>
    <w:uiPriority w:val="0"/>
    <w:pPr>
      <w:spacing w:line="400" w:lineRule="exact"/>
      <w:jc w:val="center"/>
    </w:pPr>
    <w:rPr>
      <w:rFonts w:eastAsia="黑体"/>
      <w:szCs w:val="22"/>
    </w:rPr>
  </w:style>
  <w:style w:type="character" w:customStyle="1" w:styleId="69">
    <w:name w:val="图表标题 Char"/>
    <w:link w:val="68"/>
    <w:qFormat/>
    <w:uiPriority w:val="0"/>
    <w:rPr>
      <w:rFonts w:eastAsia="黑体"/>
      <w:kern w:val="2"/>
      <w:sz w:val="21"/>
      <w:szCs w:val="22"/>
    </w:rPr>
  </w:style>
  <w:style w:type="character" w:customStyle="1" w:styleId="70">
    <w:name w:val="标题 4 Char"/>
    <w:basedOn w:val="23"/>
    <w:link w:val="5"/>
    <w:qFormat/>
    <w:uiPriority w:val="9"/>
    <w:rPr>
      <w:rFonts w:asciiTheme="majorHAnsi" w:hAnsiTheme="majorHAnsi" w:eastAsiaTheme="majorEastAsia" w:cstheme="majorBidi"/>
      <w:b/>
      <w:bCs/>
      <w:kern w:val="2"/>
      <w:sz w:val="28"/>
      <w:szCs w:val="28"/>
    </w:rPr>
  </w:style>
  <w:style w:type="character" w:customStyle="1" w:styleId="71">
    <w:name w:val="标题 5 Char"/>
    <w:basedOn w:val="23"/>
    <w:link w:val="6"/>
    <w:qFormat/>
    <w:uiPriority w:val="9"/>
    <w:rPr>
      <w:rFonts w:asciiTheme="minorHAnsi" w:hAnsiTheme="minorHAnsi" w:eastAsiaTheme="minorEastAsia" w:cstheme="minorBidi"/>
      <w:b/>
      <w:bCs/>
      <w:kern w:val="2"/>
      <w:sz w:val="28"/>
      <w:szCs w:val="28"/>
    </w:rPr>
  </w:style>
  <w:style w:type="character" w:customStyle="1" w:styleId="72">
    <w:name w:val="页脚 字符"/>
    <w:basedOn w:val="23"/>
    <w:link w:val="14"/>
    <w:uiPriority w:val="0"/>
    <w:rPr>
      <w:kern w:val="2"/>
      <w:sz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5.xml"/><Relationship Id="rId7" Type="http://schemas.openxmlformats.org/officeDocument/2006/relationships/header" Target="header4.xml"/><Relationship Id="rId6" Type="http://schemas.openxmlformats.org/officeDocument/2006/relationships/header" Target="header3.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1.xml"/><Relationship Id="rId49" Type="http://schemas.openxmlformats.org/officeDocument/2006/relationships/image" Target="media/image29.wmf"/><Relationship Id="rId48" Type="http://schemas.openxmlformats.org/officeDocument/2006/relationships/oleObject" Target="embeddings/oleObject7.bin"/><Relationship Id="rId47" Type="http://schemas.openxmlformats.org/officeDocument/2006/relationships/image" Target="media/image28.wmf"/><Relationship Id="rId46" Type="http://schemas.openxmlformats.org/officeDocument/2006/relationships/oleObject" Target="embeddings/oleObject6.bin"/><Relationship Id="rId45" Type="http://schemas.openxmlformats.org/officeDocument/2006/relationships/image" Target="media/image27.wmf"/><Relationship Id="rId44" Type="http://schemas.openxmlformats.org/officeDocument/2006/relationships/oleObject" Target="embeddings/oleObject5.bin"/><Relationship Id="rId43" Type="http://schemas.openxmlformats.org/officeDocument/2006/relationships/image" Target="media/image26.wmf"/><Relationship Id="rId42" Type="http://schemas.openxmlformats.org/officeDocument/2006/relationships/oleObject" Target="embeddings/oleObject4.bin"/><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header" Target="header2.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emf"/><Relationship Id="rId30" Type="http://schemas.openxmlformats.org/officeDocument/2006/relationships/oleObject" Target="embeddings/oleObject3.bin"/><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emf"/><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emf"/><Relationship Id="rId22" Type="http://schemas.openxmlformats.org/officeDocument/2006/relationships/image" Target="media/image7.png"/><Relationship Id="rId21" Type="http://schemas.openxmlformats.org/officeDocument/2006/relationships/image" Target="media/image6.emf"/><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image" Target="media/image4.emf"/><Relationship Id="rId18" Type="http://schemas.openxmlformats.org/officeDocument/2006/relationships/oleObject" Target="embeddings/oleObject2.bin"/><Relationship Id="rId17" Type="http://schemas.openxmlformats.org/officeDocument/2006/relationships/image" Target="media/image3.png"/><Relationship Id="rId16" Type="http://schemas.openxmlformats.org/officeDocument/2006/relationships/image" Target="media/image2.emf"/><Relationship Id="rId15" Type="http://schemas.openxmlformats.org/officeDocument/2006/relationships/oleObject" Target="embeddings/oleObject1.bin"/><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2326D6-B555-4E39-BF77-5165BAB36925}">
  <ds:schemaRefs/>
</ds:datastoreItem>
</file>

<file path=docProps/app.xml><?xml version="1.0" encoding="utf-8"?>
<Properties xmlns="http://schemas.openxmlformats.org/officeDocument/2006/extended-properties" xmlns:vt="http://schemas.openxmlformats.org/officeDocument/2006/docPropsVTypes">
  <Template>Normal.dotm</Template>
  <Company>MyWind</Company>
  <Pages>26</Pages>
  <Words>2272</Words>
  <Characters>12957</Characters>
  <Lines>107</Lines>
  <Paragraphs>30</Paragraphs>
  <TotalTime>1</TotalTime>
  <ScaleCrop>false</ScaleCrop>
  <LinksUpToDate>false</LinksUpToDate>
  <CharactersWithSpaces>15199</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2021-04-12T06:14:00Z</dcterms:created>
  <dc:creator>wly</dc:creator>
  <cp:lastModifiedBy>31089</cp:lastModifiedBy>
  <cp:lastPrinted>2014-12-02T08:03:00Z</cp:lastPrinted>
  <dcterms:modified xsi:type="dcterms:W3CDTF">2021-04-20T10:42:25Z</dcterms:modified>
  <dc:title>技术文档</dc:title>
  <cp:revision>105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2052-11.1.0.10463</vt:lpwstr>
  </property>
  <property fmtid="{D5CDD505-2E9C-101B-9397-08002B2CF9AE}" pid="7" name="ICV">
    <vt:lpwstr>842A677B06904166AAB2DA9C54ED1D81</vt:lpwstr>
  </property>
</Properties>
</file>